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05A7C" w14:textId="75BC4359" w:rsidR="00F74CB1" w:rsidRPr="00F74CB1" w:rsidRDefault="00F74CB1" w:rsidP="00F74CB1">
      <w:pPr>
        <w:shd w:val="clear" w:color="auto" w:fill="FFFFFF"/>
        <w:spacing w:after="0" w:line="240" w:lineRule="auto"/>
        <w:outlineLvl w:val="1"/>
        <w:rPr>
          <w:rFonts w:ascii="Open Sans SemiBold" w:eastAsia="Times New Roman" w:hAnsi="Open Sans SemiBold" w:cs="Open Sans SemiBold"/>
          <w:b/>
          <w:bCs/>
          <w:color w:val="8064A2" w:themeColor="accent4"/>
          <w:sz w:val="40"/>
          <w:szCs w:val="36"/>
          <w:lang w:eastAsia="en-GB"/>
        </w:rPr>
      </w:pPr>
      <w:r w:rsidRPr="00F74CB1">
        <w:rPr>
          <w:rFonts w:ascii="Open Sans SemiBold" w:eastAsia="Times New Roman" w:hAnsi="Open Sans SemiBold" w:cs="Open Sans SemiBold"/>
          <w:b/>
          <w:bCs/>
          <w:color w:val="8064A2" w:themeColor="accent4"/>
          <w:sz w:val="40"/>
          <w:szCs w:val="36"/>
          <w:lang w:eastAsia="en-GB"/>
        </w:rPr>
        <w:t>Sample</w:t>
      </w:r>
    </w:p>
    <w:p w14:paraId="1FA0C542" w14:textId="210F8A65" w:rsidR="00F74CB1" w:rsidRPr="00F74CB1" w:rsidRDefault="00F74CB1" w:rsidP="00F74CB1">
      <w:pPr>
        <w:shd w:val="clear" w:color="auto" w:fill="FFFFFF"/>
        <w:spacing w:after="0" w:line="240" w:lineRule="auto"/>
        <w:outlineLvl w:val="1"/>
        <w:rPr>
          <w:rFonts w:ascii="Open Sans SemiBold" w:eastAsia="Times New Roman" w:hAnsi="Open Sans SemiBold" w:cs="Open Sans SemiBold"/>
          <w:b/>
          <w:bCs/>
          <w:color w:val="8064A2" w:themeColor="accent4"/>
          <w:sz w:val="40"/>
          <w:szCs w:val="36"/>
          <w:lang w:eastAsia="en-GB"/>
        </w:rPr>
      </w:pPr>
      <w:r w:rsidRPr="00F74CB1">
        <w:rPr>
          <w:rFonts w:ascii="Open Sans SemiBold" w:eastAsia="Times New Roman" w:hAnsi="Open Sans SemiBold" w:cs="Open Sans SemiBold"/>
          <w:b/>
          <w:bCs/>
          <w:color w:val="8064A2" w:themeColor="accent4"/>
          <w:sz w:val="40"/>
          <w:szCs w:val="36"/>
          <w:lang w:eastAsia="en-GB"/>
        </w:rPr>
        <w:t>Volunteering Policy</w:t>
      </w:r>
    </w:p>
    <w:p w14:paraId="22A14354" w14:textId="77777777" w:rsidR="00F74CB1" w:rsidRDefault="00F74CB1" w:rsidP="00F74CB1">
      <w:pPr>
        <w:shd w:val="clear" w:color="auto" w:fill="FFFFFF"/>
        <w:spacing w:after="0" w:line="240" w:lineRule="auto"/>
        <w:outlineLvl w:val="1"/>
        <w:rPr>
          <w:rFonts w:ascii="Roboto Light" w:eastAsia="Times New Roman" w:hAnsi="Roboto Light" w:cs="Arial"/>
          <w:b/>
          <w:bCs/>
          <w:sz w:val="36"/>
          <w:szCs w:val="36"/>
          <w:lang w:eastAsia="en-GB"/>
        </w:rPr>
      </w:pPr>
    </w:p>
    <w:p w14:paraId="7854292B" w14:textId="3E3C193E" w:rsidR="00F74CB1" w:rsidRPr="00F74CB1" w:rsidRDefault="00F74CB1" w:rsidP="00F74CB1">
      <w:pPr>
        <w:shd w:val="clear" w:color="auto" w:fill="FFFFFF"/>
        <w:spacing w:after="0" w:line="240" w:lineRule="auto"/>
        <w:outlineLvl w:val="1"/>
        <w:rPr>
          <w:rFonts w:ascii="Open Sans Light" w:eastAsia="Times New Roman" w:hAnsi="Open Sans Light" w:cs="Open Sans Light"/>
          <w:bCs/>
          <w:color w:val="5EADE0"/>
          <w:sz w:val="32"/>
          <w:szCs w:val="36"/>
          <w:lang w:eastAsia="en-GB"/>
        </w:rPr>
      </w:pPr>
      <w:r w:rsidRPr="00F74CB1">
        <w:rPr>
          <w:rFonts w:ascii="Open Sans Light" w:eastAsia="Times New Roman" w:hAnsi="Open Sans Light" w:cs="Open Sans Light"/>
          <w:bCs/>
          <w:color w:val="5EADE0"/>
          <w:sz w:val="32"/>
          <w:szCs w:val="36"/>
          <w:lang w:eastAsia="en-GB"/>
        </w:rPr>
        <w:t>What is a volunteering policy?</w:t>
      </w:r>
    </w:p>
    <w:p w14:paraId="4FBC3E19"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A volunteering policy is a framework for a volunteer programme. It helps define the role of volunteers within the organisation, and how they can expect to be treated.</w:t>
      </w:r>
    </w:p>
    <w:p w14:paraId="03A71915" w14:textId="77777777" w:rsidR="00F74CB1" w:rsidRPr="00F74CB1" w:rsidRDefault="00F74CB1" w:rsidP="00F74CB1">
      <w:pPr>
        <w:shd w:val="clear" w:color="auto" w:fill="FFFFFF"/>
        <w:spacing w:before="336" w:after="0" w:line="240" w:lineRule="auto"/>
        <w:outlineLvl w:val="2"/>
        <w:rPr>
          <w:rFonts w:ascii="Open Sans Light" w:eastAsia="Times New Roman" w:hAnsi="Open Sans Light" w:cs="Open Sans Light"/>
          <w:bCs/>
          <w:color w:val="5EADE0"/>
          <w:sz w:val="28"/>
          <w:szCs w:val="24"/>
          <w:lang w:eastAsia="en-GB"/>
        </w:rPr>
      </w:pPr>
      <w:r w:rsidRPr="00F74CB1">
        <w:rPr>
          <w:rFonts w:ascii="Open Sans Light" w:eastAsia="Times New Roman" w:hAnsi="Open Sans Light" w:cs="Open Sans Light"/>
          <w:bCs/>
          <w:color w:val="5EADE0"/>
          <w:sz w:val="28"/>
          <w:szCs w:val="24"/>
          <w:lang w:eastAsia="en-GB"/>
        </w:rPr>
        <w:t>Advantages of having a policy</w:t>
      </w:r>
    </w:p>
    <w:p w14:paraId="3C79DF7F"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It can help to:</w:t>
      </w:r>
    </w:p>
    <w:p w14:paraId="2A7FCCB3"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demonstrate your organisation's commitment to its volunteer programme and its individual volunteers. By having such a document in place you are showing that care and thought have gone into the volunteer programme.</w:t>
      </w:r>
    </w:p>
    <w:p w14:paraId="03DCC666"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ensure consistency and that all volunteers are treated equally and fairly. Being able to refer to a written policy ensures that decisions do not have to be made on an ad hoc basis.</w:t>
      </w:r>
    </w:p>
    <w:p w14:paraId="47B3E296"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allow volunteers to know where they stand; it offers some security, in that they know how they can expect to be treated, and where they can turn to if they feel that things are going wrong.</w:t>
      </w:r>
    </w:p>
    <w:p w14:paraId="5B0882C9"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it helps ensure that paid staff, senior management and trustees fully understand why volunteers are involved, and what role they have within the organisation.</w:t>
      </w:r>
    </w:p>
    <w:p w14:paraId="708E413E"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If your organisation has not yet started to work with volunteers it is the ideal starting point to consider exactly how you will involve them in your work, as it encompasses everything from recruitment to supervision and dealing with any problems that may arise. You should consult as widely as possible with volunteers and staff at all levels of the organisation in developing your policy.</w:t>
      </w:r>
    </w:p>
    <w:p w14:paraId="1C69DAC4" w14:textId="77777777" w:rsidR="00F74CB1" w:rsidRPr="00F74CB1" w:rsidRDefault="00F74CB1" w:rsidP="00F74CB1">
      <w:pPr>
        <w:shd w:val="clear" w:color="auto" w:fill="FFFFFF"/>
        <w:spacing w:before="336" w:after="0" w:line="240" w:lineRule="auto"/>
        <w:outlineLvl w:val="2"/>
        <w:rPr>
          <w:rFonts w:ascii="Roboto Light" w:eastAsia="Times New Roman" w:hAnsi="Roboto Light" w:cs="Arial"/>
          <w:b/>
          <w:bCs/>
          <w:sz w:val="24"/>
          <w:szCs w:val="24"/>
          <w:lang w:eastAsia="en-GB"/>
        </w:rPr>
      </w:pPr>
      <w:r w:rsidRPr="00F74CB1">
        <w:rPr>
          <w:rFonts w:ascii="Roboto Light" w:eastAsia="Times New Roman" w:hAnsi="Roboto Light" w:cs="Arial"/>
          <w:b/>
          <w:bCs/>
          <w:sz w:val="24"/>
          <w:szCs w:val="24"/>
          <w:lang w:eastAsia="en-GB"/>
        </w:rPr>
        <w:t>Things to cover in your policy</w:t>
      </w:r>
    </w:p>
    <w:p w14:paraId="23FA52C4"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Recruitment of volunteers, including equality and diversity</w:t>
      </w:r>
    </w:p>
    <w:p w14:paraId="55460092"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Induction and training</w:t>
      </w:r>
    </w:p>
    <w:p w14:paraId="7990B2EF"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Expenses</w:t>
      </w:r>
    </w:p>
    <w:p w14:paraId="3F2D691E"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Supervision and support</w:t>
      </w:r>
    </w:p>
    <w:p w14:paraId="4C268C20"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Health and safety</w:t>
      </w:r>
    </w:p>
    <w:p w14:paraId="7DDA747F"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Confidentiality and data protection</w:t>
      </w:r>
    </w:p>
    <w:p w14:paraId="40B43A47"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Problem solving and complaint procedures for volunteers.</w:t>
      </w:r>
    </w:p>
    <w:p w14:paraId="5D2C7F4C"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Some organisations will have a short policy that refers to other documents for more details. For example a separate document might have more information on health and safety.</w:t>
      </w:r>
    </w:p>
    <w:p w14:paraId="0F1C67B8"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lastRenderedPageBreak/>
        <w:t>You should ensure that your policy reflects the size and nature of your organisation. It is important to have a proportionate level of formality so as not to put potential volunteers off volunteering for the organisation.</w:t>
      </w:r>
    </w:p>
    <w:p w14:paraId="4FC3C0E7"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Once your policy is complete it should be communicated to staff and volunteers throughout the organisation. The policy should also be reviewed regularly, at least annually, to ensure it remains fit for purpose and current.</w:t>
      </w:r>
    </w:p>
    <w:p w14:paraId="23CC4D90"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p>
    <w:p w14:paraId="741EEC60" w14:textId="77777777" w:rsidR="00F74CB1" w:rsidRPr="00F74CB1" w:rsidRDefault="00F74CB1" w:rsidP="00F74CB1">
      <w:pPr>
        <w:rPr>
          <w:rFonts w:ascii="Open Sans Light" w:eastAsiaTheme="minorHAnsi" w:hAnsi="Open Sans Light" w:cs="Open Sans Light"/>
          <w:color w:val="5EADE0"/>
          <w:sz w:val="36"/>
          <w:szCs w:val="36"/>
        </w:rPr>
      </w:pPr>
      <w:r w:rsidRPr="00F74CB1">
        <w:rPr>
          <w:rFonts w:ascii="Open Sans Light" w:eastAsiaTheme="minorHAnsi" w:hAnsi="Open Sans Light" w:cs="Open Sans Light"/>
          <w:color w:val="5EADE0"/>
          <w:sz w:val="36"/>
          <w:szCs w:val="36"/>
        </w:rPr>
        <w:t>Sample - Volunteering Policy</w:t>
      </w:r>
    </w:p>
    <w:p w14:paraId="615F0D64" w14:textId="77777777" w:rsidR="00F74CB1" w:rsidRPr="00F74CB1" w:rsidRDefault="00F74CB1" w:rsidP="00F74CB1">
      <w:pPr>
        <w:numPr>
          <w:ilvl w:val="0"/>
          <w:numId w:val="40"/>
        </w:numPr>
        <w:contextualSpacing/>
        <w:rPr>
          <w:rFonts w:ascii="Roboto Light" w:eastAsiaTheme="minorHAnsi" w:hAnsi="Roboto Light" w:cs="Arial"/>
          <w:sz w:val="24"/>
          <w:szCs w:val="24"/>
        </w:rPr>
      </w:pPr>
      <w:r w:rsidRPr="00F74CB1">
        <w:rPr>
          <w:rFonts w:ascii="Roboto Light" w:eastAsiaTheme="minorHAnsi" w:hAnsi="Roboto Light" w:cs="Arial"/>
          <w:b/>
          <w:sz w:val="24"/>
          <w:szCs w:val="24"/>
        </w:rPr>
        <w:t>Introduction</w:t>
      </w:r>
    </w:p>
    <w:p w14:paraId="1691B289" w14:textId="77777777" w:rsidR="00F74CB1" w:rsidRPr="00F74CB1" w:rsidRDefault="00F74CB1" w:rsidP="00F74CB1">
      <w:pPr>
        <w:ind w:left="420"/>
        <w:contextualSpacing/>
        <w:rPr>
          <w:rFonts w:ascii="Roboto Light" w:eastAsiaTheme="minorHAnsi" w:hAnsi="Roboto Light" w:cs="Arial"/>
          <w:sz w:val="24"/>
          <w:szCs w:val="24"/>
        </w:rPr>
      </w:pPr>
    </w:p>
    <w:p w14:paraId="44F8529D"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 XXXXX (Name of organisation) recognises the significant and valuable role that volunteers have in creating, implementing and enhancing our services and believe that volunteering should be a worthwhile and rewarding experience for volunteers. </w:t>
      </w:r>
    </w:p>
    <w:p w14:paraId="0475C417" w14:textId="77777777" w:rsidR="00F74CB1" w:rsidRDefault="00F74CB1" w:rsidP="00F74CB1">
      <w:pPr>
        <w:ind w:left="420"/>
        <w:contextualSpacing/>
        <w:rPr>
          <w:rFonts w:ascii="Roboto Light" w:eastAsiaTheme="minorHAnsi" w:hAnsi="Roboto Light" w:cs="Arial"/>
          <w:sz w:val="24"/>
          <w:szCs w:val="24"/>
        </w:rPr>
      </w:pPr>
    </w:p>
    <w:p w14:paraId="34F050FE"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We intend to encourage, develop and support volunteer involvement in our work. For the purpose of this policy, a volunteer is a person who does voluntary work on our behalf, with voluntary work defined as: “ Any activity which involves spending time, unpaid, doing something which aims to benefit someone (individuals or groups) other than or in addition to close relatives, or to benefit the environment” (helping out Survey volunteering England 2007). </w:t>
      </w:r>
    </w:p>
    <w:p w14:paraId="33538704" w14:textId="77777777" w:rsidR="00F74CB1" w:rsidRDefault="00F74CB1" w:rsidP="00F74CB1">
      <w:pPr>
        <w:ind w:left="420"/>
        <w:contextualSpacing/>
        <w:rPr>
          <w:rFonts w:ascii="Roboto Light" w:eastAsiaTheme="minorHAnsi" w:hAnsi="Roboto Light" w:cs="Arial"/>
          <w:sz w:val="24"/>
          <w:szCs w:val="24"/>
        </w:rPr>
      </w:pPr>
    </w:p>
    <w:p w14:paraId="266F6CD7"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Within XXXXX, volunteers serve on our management committee and help with the delivery of our services. Volunteers undertake supplementary and supportive tasks, complementing and not replacing the work of paid staff. XXXXX believes that our relationship with our volunteers is one of mutual responsibility and commitment within which XXXXX and our volunteers both have rights and responsibilities. </w:t>
      </w:r>
    </w:p>
    <w:p w14:paraId="29ED2C89" w14:textId="77777777" w:rsidR="00F74CB1" w:rsidRDefault="00F74CB1" w:rsidP="00F74CB1">
      <w:pPr>
        <w:ind w:left="420"/>
        <w:contextualSpacing/>
        <w:rPr>
          <w:rFonts w:ascii="Roboto Light" w:eastAsiaTheme="minorHAnsi" w:hAnsi="Roboto Light" w:cs="Arial"/>
          <w:sz w:val="24"/>
          <w:szCs w:val="24"/>
        </w:rPr>
      </w:pPr>
    </w:p>
    <w:p w14:paraId="6E7AF940" w14:textId="1BAF2A0E"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We hope that volunteers will enjoy their involvement and gain from it in terms of their own personal objectives. We expect staff at all levels to work positively with our volunteers and, where appropriate, actively seek to involve them in their work, complying with the procedures detailed below.</w:t>
      </w:r>
    </w:p>
    <w:p w14:paraId="7EB8F106" w14:textId="77777777" w:rsidR="00F74CB1" w:rsidRPr="00F74CB1" w:rsidRDefault="00F74CB1" w:rsidP="00F74CB1">
      <w:pPr>
        <w:ind w:left="420"/>
        <w:contextualSpacing/>
        <w:rPr>
          <w:rFonts w:ascii="Roboto Light" w:eastAsiaTheme="minorHAnsi" w:hAnsi="Roboto Light" w:cs="Arial"/>
          <w:sz w:val="24"/>
          <w:szCs w:val="24"/>
        </w:rPr>
      </w:pPr>
    </w:p>
    <w:p w14:paraId="18037F3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Purpose and Advantages of adopting a Volunteer Policy</w:t>
      </w:r>
    </w:p>
    <w:p w14:paraId="593473EA" w14:textId="77777777" w:rsidR="00F74CB1" w:rsidRPr="00F74CB1" w:rsidRDefault="00F74CB1" w:rsidP="00F74CB1">
      <w:pPr>
        <w:ind w:left="420"/>
        <w:contextualSpacing/>
        <w:rPr>
          <w:rFonts w:ascii="Roboto Light" w:eastAsiaTheme="minorHAnsi" w:hAnsi="Roboto Light" w:cs="Arial"/>
          <w:b/>
          <w:sz w:val="24"/>
          <w:szCs w:val="24"/>
        </w:rPr>
      </w:pPr>
    </w:p>
    <w:p w14:paraId="4C4FB96A"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This policy presents XXXXX with a framework of best practice and procedures, which we will follow when recruiting, selecting, managing and supporting volunteers. The policy will: </w:t>
      </w:r>
    </w:p>
    <w:p w14:paraId="2988F672"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recognise the respective roles, rights and responsibilities of volunteers and XXXXX</w:t>
      </w:r>
    </w:p>
    <w:p w14:paraId="06632C37"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establish clear principles for the involvement of volunteers </w:t>
      </w:r>
    </w:p>
    <w:p w14:paraId="25A3E152"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give a framework for recruiting and supporting volunteers including people from underrepresented groups </w:t>
      </w:r>
    </w:p>
    <w:p w14:paraId="1B07C821"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commit XXXXX to identify and adequately meet the financial and personnel costs of the volunteer programme and to support volunteering through funding and other forms of help</w:t>
      </w:r>
    </w:p>
    <w:p w14:paraId="14955C74" w14:textId="77777777" w:rsidR="00F74CB1" w:rsidRPr="00F74CB1" w:rsidRDefault="00F74CB1" w:rsidP="00F74CB1">
      <w:pPr>
        <w:numPr>
          <w:ilvl w:val="0"/>
          <w:numId w:val="39"/>
        </w:numPr>
        <w:tabs>
          <w:tab w:val="num" w:pos="720"/>
        </w:tabs>
        <w:contextualSpacing/>
        <w:rPr>
          <w:rFonts w:ascii="Roboto Light" w:eastAsiaTheme="minorHAnsi" w:hAnsi="Roboto Light" w:cs="Arial"/>
          <w:b/>
          <w:sz w:val="24"/>
          <w:szCs w:val="24"/>
        </w:rPr>
      </w:pPr>
      <w:r w:rsidRPr="00F74CB1">
        <w:rPr>
          <w:rFonts w:ascii="Roboto Light" w:eastAsiaTheme="minorHAnsi" w:hAnsi="Roboto Light" w:cs="Arial"/>
          <w:sz w:val="24"/>
          <w:szCs w:val="24"/>
        </w:rPr>
        <w:t xml:space="preserve">recognise the contribution all its volunteers make in a range of ways </w:t>
      </w:r>
    </w:p>
    <w:p w14:paraId="4108860A" w14:textId="77777777" w:rsidR="00F74CB1" w:rsidRPr="00F74CB1" w:rsidRDefault="00F74CB1" w:rsidP="00F74CB1">
      <w:pPr>
        <w:ind w:left="720"/>
        <w:contextualSpacing/>
        <w:rPr>
          <w:rFonts w:ascii="Roboto Light" w:eastAsiaTheme="minorHAnsi" w:hAnsi="Roboto Light" w:cs="Arial"/>
          <w:b/>
          <w:sz w:val="24"/>
          <w:szCs w:val="24"/>
        </w:rPr>
      </w:pPr>
    </w:p>
    <w:p w14:paraId="7F0AF470"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General </w:t>
      </w:r>
    </w:p>
    <w:p w14:paraId="62505F7A" w14:textId="77777777" w:rsidR="00F74CB1" w:rsidRPr="00F74CB1" w:rsidRDefault="00F74CB1" w:rsidP="00F74CB1">
      <w:pPr>
        <w:ind w:left="420"/>
        <w:contextualSpacing/>
        <w:rPr>
          <w:rFonts w:ascii="Roboto Light" w:eastAsiaTheme="minorHAnsi" w:hAnsi="Roboto Light" w:cs="Arial"/>
          <w:sz w:val="24"/>
          <w:szCs w:val="24"/>
        </w:rPr>
      </w:pPr>
    </w:p>
    <w:p w14:paraId="406BAFA6"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In involving volunteers we will be guided by the following principles of good practice: </w:t>
      </w:r>
    </w:p>
    <w:p w14:paraId="7E3E5575" w14:textId="77777777" w:rsidR="00F74CB1" w:rsidRPr="00F74CB1" w:rsidRDefault="00F74CB1" w:rsidP="00F74CB1">
      <w:pPr>
        <w:pStyle w:val="ListParagraph"/>
        <w:numPr>
          <w:ilvl w:val="0"/>
          <w:numId w:val="46"/>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receive specific role descriptions and volunteer agreements, ensuring they have clear expectations of their role. </w:t>
      </w:r>
    </w:p>
    <w:p w14:paraId="386167C2"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have a named person as their main point of contact and are provided with regular supervision to consider progress, and discuss any concerns. </w:t>
      </w:r>
    </w:p>
    <w:p w14:paraId="0BD659DE"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Training and support will be offered to volunteers We ensure that volunteers feel part of the organisational structure by enabling them to contribute to our on-going development by attending staff information sessions and events </w:t>
      </w:r>
    </w:p>
    <w:p w14:paraId="39424BB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Information given to volunteers, and forms they are asked to complete, are clear and easy to understand </w:t>
      </w:r>
    </w:p>
    <w:p w14:paraId="3F5EF8C1"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are reimbursed for out of pocket expenses. </w:t>
      </w:r>
    </w:p>
    <w:p w14:paraId="3979DF1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Within resources currently available, XXXXX will try to meet additional equipment or support needs to enable disabled people to participate fully as a volunteer. </w:t>
      </w:r>
    </w:p>
    <w:p w14:paraId="136FC96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We aim to identify and solve problems at the earliest possible stage; procedures are in place to deal with complaints either by or about volunteers </w:t>
      </w:r>
    </w:p>
    <w:p w14:paraId="428D29D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We do not regard volunteers as unpaid employees and do not expect volunteers to undertake inappropriate responsibilities or roles </w:t>
      </w:r>
    </w:p>
    <w:p w14:paraId="3C89E468"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All staff and volunteers are expected and required to follow our Equal Opportunities Policy and treat each other and all visitors with respect and fairness </w:t>
      </w:r>
    </w:p>
    <w:p w14:paraId="110C4D7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Our Health and Safety Policy cover volunteers, and we take care not to expose volunteers to risks to their health and safety, and that of others: volunteers will have a member of staff on site with them at all times </w:t>
      </w:r>
    </w:p>
    <w:p w14:paraId="20038B7F"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There is no formal/legal agreement between XXXXX and its volunteers. When volunteers give their time for a given number of hours, this is entirely at their discretion </w:t>
      </w:r>
    </w:p>
    <w:p w14:paraId="430B376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We will update our guidance in line with relevant changes in either law or in the scope of volunteer roles</w:t>
      </w:r>
    </w:p>
    <w:p w14:paraId="2058D045" w14:textId="77777777" w:rsidR="00F74CB1" w:rsidRPr="00F74CB1" w:rsidRDefault="00F74CB1" w:rsidP="00F74CB1">
      <w:pPr>
        <w:ind w:left="720"/>
        <w:contextualSpacing/>
        <w:rPr>
          <w:rFonts w:ascii="Roboto Light" w:eastAsiaTheme="minorHAnsi" w:hAnsi="Roboto Light" w:cs="Arial"/>
          <w:sz w:val="24"/>
          <w:szCs w:val="24"/>
        </w:rPr>
      </w:pPr>
    </w:p>
    <w:p w14:paraId="0A3AB1D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Identifying Volunteering Opportunities </w:t>
      </w:r>
    </w:p>
    <w:p w14:paraId="08C58FF4" w14:textId="77777777" w:rsidR="00F74CB1" w:rsidRPr="00F74CB1" w:rsidRDefault="00F74CB1" w:rsidP="00F74CB1">
      <w:pPr>
        <w:ind w:left="420"/>
        <w:contextualSpacing/>
        <w:rPr>
          <w:rFonts w:ascii="Roboto Light" w:eastAsiaTheme="minorHAnsi" w:hAnsi="Roboto Light" w:cs="Arial"/>
          <w:sz w:val="24"/>
          <w:szCs w:val="24"/>
        </w:rPr>
      </w:pPr>
    </w:p>
    <w:p w14:paraId="513F3C4B"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a member of staff identifies a new voluntary opportunity, they should, discuss the proposal and its implications, in terms of resources and support, with their line manager. </w:t>
      </w:r>
    </w:p>
    <w:p w14:paraId="45578737" w14:textId="77777777" w:rsidR="00F74CB1" w:rsidRDefault="00F74CB1" w:rsidP="00F74CB1">
      <w:pPr>
        <w:ind w:left="420"/>
        <w:contextualSpacing/>
        <w:rPr>
          <w:rFonts w:ascii="Roboto Light" w:eastAsiaTheme="minorHAnsi" w:hAnsi="Roboto Light" w:cs="Arial"/>
          <w:sz w:val="24"/>
          <w:szCs w:val="24"/>
        </w:rPr>
      </w:pPr>
    </w:p>
    <w:p w14:paraId="49EB1BC7"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 Volunteer Role Description will then be drawn up by the member of staff, who will be the main contact for the new role (named supervisor) with support from the Volunteer Manager. </w:t>
      </w:r>
    </w:p>
    <w:p w14:paraId="126D8456" w14:textId="77777777" w:rsidR="00F74CB1" w:rsidRDefault="00F74CB1" w:rsidP="00F74CB1">
      <w:pPr>
        <w:ind w:left="420"/>
        <w:contextualSpacing/>
        <w:rPr>
          <w:rFonts w:ascii="Roboto Light" w:eastAsiaTheme="minorHAnsi" w:hAnsi="Roboto Light" w:cs="Arial"/>
          <w:sz w:val="24"/>
          <w:szCs w:val="24"/>
        </w:rPr>
      </w:pPr>
    </w:p>
    <w:p w14:paraId="1E302702" w14:textId="53AF1E7E"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 Role Description Volunteer role descriptions ensure volunteers are clear as to what is required and expected of them and will minimally include: </w:t>
      </w:r>
    </w:p>
    <w:p w14:paraId="38554760"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The volunteer’s role title </w:t>
      </w:r>
    </w:p>
    <w:p w14:paraId="3AA00AF0"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A list of tasks and responsibilities </w:t>
      </w:r>
    </w:p>
    <w:p w14:paraId="28D06398"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Times/days and location of volunteering activity </w:t>
      </w:r>
    </w:p>
    <w:p w14:paraId="5D897FDB"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Skills/experience that are required/desired/essential </w:t>
      </w:r>
    </w:p>
    <w:p w14:paraId="7EFAD2E4"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Whether the role is anticipated to be short term or ongoing </w:t>
      </w:r>
    </w:p>
    <w:p w14:paraId="777968F7" w14:textId="0F19C748"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The person who will be their main contact for some roles it may be possible for the volunteer to “build on” certain tasks once their confidence and experience has grown.</w:t>
      </w:r>
    </w:p>
    <w:p w14:paraId="07BCBA8E" w14:textId="77777777" w:rsidR="00F74CB1" w:rsidRPr="00F74CB1" w:rsidRDefault="00F74CB1" w:rsidP="00F74CB1">
      <w:pPr>
        <w:ind w:left="720"/>
        <w:contextualSpacing/>
        <w:rPr>
          <w:rFonts w:ascii="Roboto Light" w:eastAsiaTheme="minorHAnsi" w:hAnsi="Roboto Light" w:cs="Arial"/>
          <w:sz w:val="24"/>
          <w:szCs w:val="24"/>
        </w:rPr>
      </w:pPr>
    </w:p>
    <w:p w14:paraId="6E4D7F92"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Recruitment </w:t>
      </w:r>
    </w:p>
    <w:p w14:paraId="2E2407C4" w14:textId="77777777" w:rsidR="00F74CB1" w:rsidRPr="00F74CB1" w:rsidRDefault="00F74CB1" w:rsidP="00F74CB1">
      <w:pPr>
        <w:ind w:left="420"/>
        <w:contextualSpacing/>
        <w:rPr>
          <w:rFonts w:ascii="Roboto Light" w:eastAsiaTheme="minorHAnsi" w:hAnsi="Roboto Light" w:cs="Arial"/>
          <w:sz w:val="24"/>
          <w:szCs w:val="24"/>
        </w:rPr>
      </w:pPr>
    </w:p>
    <w:p w14:paraId="6AFED8E4"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recruitment process for volunteers will help establish whether potential volunteers and XXXXX meet each other’s interests and needs. The process will include an informal interview, an application form and taking up of references, and will be in line with XXXXX’s Equality and Diversity Policy and current legislation. </w:t>
      </w:r>
    </w:p>
    <w:p w14:paraId="48B49F90" w14:textId="77777777" w:rsidR="00F74CB1" w:rsidRDefault="00F74CB1" w:rsidP="00F74CB1">
      <w:pPr>
        <w:ind w:left="420"/>
        <w:contextualSpacing/>
        <w:rPr>
          <w:rFonts w:ascii="Roboto Light" w:eastAsiaTheme="minorHAnsi" w:hAnsi="Roboto Light" w:cs="Arial"/>
          <w:sz w:val="24"/>
          <w:szCs w:val="24"/>
        </w:rPr>
      </w:pPr>
    </w:p>
    <w:p w14:paraId="374AAA45" w14:textId="4DD392D4"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We will use a variety of approaches to ensure we recruit volunteers that are representative of the community and the people who use our services.</w:t>
      </w:r>
    </w:p>
    <w:p w14:paraId="4672D828" w14:textId="77777777" w:rsidR="00F74CB1" w:rsidRPr="00F74CB1" w:rsidRDefault="00F74CB1" w:rsidP="00F74CB1">
      <w:pPr>
        <w:ind w:left="420"/>
        <w:contextualSpacing/>
        <w:rPr>
          <w:rFonts w:ascii="Roboto Light" w:eastAsiaTheme="minorHAnsi" w:hAnsi="Roboto Light" w:cs="Arial"/>
          <w:sz w:val="24"/>
          <w:szCs w:val="24"/>
        </w:rPr>
      </w:pPr>
    </w:p>
    <w:p w14:paraId="3EDB4E1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Selection </w:t>
      </w:r>
    </w:p>
    <w:p w14:paraId="7E50E20F" w14:textId="77777777" w:rsidR="00F74CB1" w:rsidRPr="00F74CB1" w:rsidRDefault="00F74CB1" w:rsidP="00F74CB1">
      <w:pPr>
        <w:ind w:left="420"/>
        <w:contextualSpacing/>
        <w:rPr>
          <w:rFonts w:ascii="Roboto Light" w:eastAsiaTheme="minorHAnsi" w:hAnsi="Roboto Light" w:cs="Arial"/>
          <w:sz w:val="24"/>
          <w:szCs w:val="24"/>
        </w:rPr>
      </w:pPr>
    </w:p>
    <w:p w14:paraId="7FFD61BD"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selection process for volunteers interested in volunteering for XXXXX will include: </w:t>
      </w:r>
    </w:p>
    <w:p w14:paraId="369B9F73"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attendance at an introduction to XXXXX session where they will learn about XXXXX and be given specific information on the volunteer role/s </w:t>
      </w:r>
    </w:p>
    <w:p w14:paraId="0B40C823"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completing a volunteer registration form with two referees</w:t>
      </w:r>
    </w:p>
    <w:p w14:paraId="4F4A9385"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an interview with the named supervisor with support if necessary from the Volunteer Manager </w:t>
      </w:r>
    </w:p>
    <w:p w14:paraId="545A3B44" w14:textId="77777777" w:rsidR="00F74CB1" w:rsidRDefault="00F74CB1" w:rsidP="00F74CB1">
      <w:pPr>
        <w:rPr>
          <w:rFonts w:ascii="Roboto Light" w:eastAsiaTheme="minorHAnsi" w:hAnsi="Roboto Light" w:cs="Arial"/>
          <w:sz w:val="24"/>
          <w:szCs w:val="24"/>
        </w:rPr>
      </w:pPr>
    </w:p>
    <w:p w14:paraId="7B0A46FB"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References will be accepted from suitably qualified people, who do not need to have been former employers, but should not be close relatives. Two references are required and no volunteer will commence a placement until both are received and are satisfactory. Any prospective volunteer, for whom this may prove a difficulty, should seek advice from the Volunteer Manager. </w:t>
      </w:r>
    </w:p>
    <w:p w14:paraId="24A08562" w14:textId="77777777" w:rsid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Where a volunteer role requires a volunteer to undergo a Disclosure and Barring Service (DBS) check, if the volunteer has completed one within the previous 3 calendar months, we will not ask them to complete a further check but will request to see the original notification.</w:t>
      </w:r>
    </w:p>
    <w:p w14:paraId="5451FA14" w14:textId="3D29C6BC"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 We reserve the right to request a further DBS check based on the applicant’s criminal record or other relevant information may have changed since its issue Having a criminal record will not necessarily be a bar to anyone who applies to be involved with our work and only relevant convictions will be taken into account when considering a prospective volunteer’s application. </w:t>
      </w:r>
    </w:p>
    <w:p w14:paraId="67F3A482" w14:textId="77777777" w:rsid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At any point in the selection process, if a potential volunteer is considered unsuitable for a role, XXXXX will explain their reasons to that volunteer. </w:t>
      </w:r>
    </w:p>
    <w:p w14:paraId="06B9F4BD" w14:textId="77777777" w:rsidR="00F74CB1" w:rsidRPr="00F74CB1" w:rsidRDefault="00F74CB1" w:rsidP="00F74CB1">
      <w:pPr>
        <w:rPr>
          <w:rFonts w:ascii="Roboto Light" w:eastAsiaTheme="minorHAnsi" w:hAnsi="Roboto Light" w:cs="Arial"/>
          <w:sz w:val="24"/>
          <w:szCs w:val="24"/>
        </w:rPr>
      </w:pPr>
    </w:p>
    <w:p w14:paraId="08FB07DD"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Induction </w:t>
      </w:r>
    </w:p>
    <w:p w14:paraId="21696DB2" w14:textId="77777777" w:rsidR="00F74CB1" w:rsidRPr="00F74CB1" w:rsidRDefault="00F74CB1" w:rsidP="00F74CB1">
      <w:pPr>
        <w:ind w:left="420"/>
        <w:contextualSpacing/>
        <w:rPr>
          <w:rFonts w:ascii="Roboto Light" w:eastAsiaTheme="minorHAnsi" w:hAnsi="Roboto Light" w:cs="Arial"/>
          <w:sz w:val="24"/>
          <w:szCs w:val="24"/>
        </w:rPr>
      </w:pPr>
    </w:p>
    <w:p w14:paraId="64A21948" w14:textId="3CC8C4A9"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receive an inductio</w:t>
      </w:r>
      <w:r>
        <w:rPr>
          <w:rFonts w:ascii="Roboto Light" w:eastAsiaTheme="minorHAnsi" w:hAnsi="Roboto Light" w:cs="Arial"/>
          <w:sz w:val="24"/>
          <w:szCs w:val="24"/>
        </w:rPr>
        <w:t>n, determined by the Volunteer</w:t>
      </w:r>
      <w:r w:rsidRPr="00F74CB1">
        <w:rPr>
          <w:rFonts w:ascii="Roboto Light" w:eastAsiaTheme="minorHAnsi" w:hAnsi="Roboto Light" w:cs="Arial"/>
          <w:sz w:val="24"/>
          <w:szCs w:val="24"/>
        </w:rPr>
        <w:t xml:space="preserve"> Manager and the named supervisor, which will be in keeping with the duration and nature of the volunteering activity. </w:t>
      </w:r>
    </w:p>
    <w:p w14:paraId="39B0D445"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have a named supervisor who shall be responsible for:</w:t>
      </w:r>
    </w:p>
    <w:p w14:paraId="4FCC313C"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Providing the volunteer with a written description of the volunteering role outlining specific and general tasks, responsibilities and who they will report to </w:t>
      </w:r>
    </w:p>
    <w:p w14:paraId="6789A04A"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Ensuring that volunteers are aware of their agreed responsibilities with regards to confidentiality. Volunteers are bound by the same requirements for confidentiality as paid staff </w:t>
      </w:r>
    </w:p>
    <w:p w14:paraId="25D71A64"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Organising a planned induction to the organisation, ensuring volunteers are aware of the Volunteers’ Information File which contains policies, procedures and forms </w:t>
      </w:r>
    </w:p>
    <w:p w14:paraId="481C2A3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Ensuring volunteers have adequate work space, equipment and services necessary to perform their tasks effectively and safely. </w:t>
      </w:r>
    </w:p>
    <w:p w14:paraId="7B8B9F05"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Arranging a short, trial period during which volunteers will receive training, support and feedback, including the chance for them to feedback their views and concerns. At the end of the trial, if it is decided that the volunteer is not best suited to the needs of XXXXX an alternative voluntary role may be suggested and support will be given to find this. It is hoped that, if a volunteer considers a volunteer role does not fulfill their requirements, they feel able to withdraw their help without fear of embarrassment. </w:t>
      </w:r>
    </w:p>
    <w:p w14:paraId="3660815F"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Making up and maintaining a confidential file for the Volunteer. The file will be held in a secure manner in compliance with the Data Protection Act. The file should contain the application form, references, the volunteer agreement, induction record, record of the dates, times and activities undertaken, supervision record, training record and emergency contact details. </w:t>
      </w:r>
    </w:p>
    <w:p w14:paraId="2F4FEB69"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Providing on-going support including one to one meetings on a regular basis</w:t>
      </w:r>
    </w:p>
    <w:p w14:paraId="2806E314" w14:textId="77777777" w:rsidR="00F74CB1" w:rsidRPr="00F74CB1" w:rsidRDefault="00F74CB1" w:rsidP="00F74CB1">
      <w:pPr>
        <w:ind w:left="1080"/>
        <w:contextualSpacing/>
        <w:rPr>
          <w:rFonts w:ascii="Roboto Light" w:eastAsiaTheme="minorHAnsi" w:hAnsi="Roboto Light" w:cs="Arial"/>
          <w:b/>
          <w:sz w:val="24"/>
          <w:szCs w:val="24"/>
        </w:rPr>
      </w:pPr>
    </w:p>
    <w:p w14:paraId="2B423821"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Volunteer Agreement </w:t>
      </w:r>
    </w:p>
    <w:p w14:paraId="267016DE" w14:textId="77777777" w:rsidR="00F74CB1" w:rsidRPr="00F74CB1" w:rsidRDefault="00F74CB1" w:rsidP="00F74CB1">
      <w:pPr>
        <w:ind w:left="420"/>
        <w:contextualSpacing/>
        <w:rPr>
          <w:rFonts w:ascii="Roboto Light" w:eastAsiaTheme="minorHAnsi" w:hAnsi="Roboto Light" w:cs="Arial"/>
          <w:sz w:val="24"/>
          <w:szCs w:val="24"/>
        </w:rPr>
      </w:pPr>
    </w:p>
    <w:p w14:paraId="352A0410"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sign a Volunteer Agreement, which outlines the voluntary arrangement between the volunteer and XXXXX. It will also be signed by the XXXXX employee who will be the designated supervisor for the volunteer. It is binding in honour only and is not intended to be a legally binding contract of employment. This agreement is intended to be flexible enough to take account of changes in a Volunteer’s circumstances or in the requirements of XXXX</w:t>
      </w:r>
    </w:p>
    <w:p w14:paraId="27EAA33E" w14:textId="77777777" w:rsidR="00F74CB1" w:rsidRPr="00F74CB1" w:rsidRDefault="00F74CB1" w:rsidP="00F74CB1">
      <w:pPr>
        <w:ind w:left="420"/>
        <w:contextualSpacing/>
        <w:rPr>
          <w:rFonts w:ascii="Roboto Light" w:eastAsiaTheme="minorHAnsi" w:hAnsi="Roboto Light" w:cs="Arial"/>
          <w:sz w:val="24"/>
          <w:szCs w:val="24"/>
        </w:rPr>
      </w:pPr>
    </w:p>
    <w:p w14:paraId="6F855BA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Volunteer Expenses </w:t>
      </w:r>
    </w:p>
    <w:p w14:paraId="6A1A4FF0" w14:textId="77777777" w:rsidR="00F74CB1" w:rsidRPr="00F74CB1" w:rsidRDefault="00F74CB1" w:rsidP="00F74CB1">
      <w:pPr>
        <w:ind w:left="420"/>
        <w:contextualSpacing/>
        <w:rPr>
          <w:rFonts w:ascii="Roboto Light" w:eastAsiaTheme="minorHAnsi" w:hAnsi="Roboto Light" w:cs="Arial"/>
          <w:sz w:val="24"/>
          <w:szCs w:val="24"/>
        </w:rPr>
      </w:pPr>
    </w:p>
    <w:p w14:paraId="0E79999C"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XXXXX believes that no one should be at a financial disadvantage, through volunteering their time on a freely chosen basis, and is committed to meet, within resources available, reasonable out-of-pocket expenses incurred by our volunteers. These will include: </w:t>
      </w:r>
    </w:p>
    <w:p w14:paraId="6A06ACF7"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Travel between home and place of volunteering activity. This includes public transport or a mileage allowance. If traveling by public transport, the ticket must be retained, by way of a receipt. If the volunteer is using his/her own transport, a record of all mileage must be kept. </w:t>
      </w:r>
    </w:p>
    <w:p w14:paraId="1D2681E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mileage allowance paid will be concurrent with the general XXXXX staff mileage allowance. If a journey is in excess of 15 miles (round trip) volunteers are required to check the arrangements with the Volunteer Manager beforehand. Volunteers, claiming this allowance, must notify their motor insurance company and ensure their policy specifically includes “business use”. </w:t>
      </w:r>
    </w:p>
    <w:p w14:paraId="6951822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Car parking charges. The car park ticket must be retained, by way of receipt. </w:t>
      </w:r>
    </w:p>
    <w:p w14:paraId="76FA33AE"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volunteering longer than five hours in any one period, a subsistence allowance to a maximum of £3.50, will be paid. Receipts for items purchased must be retained Claims for expenses should be made on a XXXXX Volunteer Expenses Claim form and are paid retrospectively. </w:t>
      </w:r>
    </w:p>
    <w:p w14:paraId="779D9889" w14:textId="77777777" w:rsidR="00F74CB1" w:rsidRPr="00F74CB1" w:rsidRDefault="00F74CB1" w:rsidP="00F74CB1">
      <w:pPr>
        <w:ind w:left="420"/>
        <w:contextualSpacing/>
        <w:rPr>
          <w:rFonts w:ascii="Roboto Light" w:eastAsiaTheme="minorHAnsi" w:hAnsi="Roboto Light" w:cs="Arial"/>
          <w:b/>
          <w:sz w:val="24"/>
          <w:szCs w:val="24"/>
        </w:rPr>
      </w:pPr>
    </w:p>
    <w:p w14:paraId="73F1C98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 Problem solving </w:t>
      </w:r>
    </w:p>
    <w:p w14:paraId="1DCE74A7" w14:textId="77777777" w:rsidR="00F74CB1" w:rsidRPr="00F74CB1" w:rsidRDefault="00F74CB1" w:rsidP="00F74CB1">
      <w:pPr>
        <w:ind w:left="420"/>
        <w:contextualSpacing/>
        <w:rPr>
          <w:rFonts w:ascii="Roboto Light" w:eastAsiaTheme="minorHAnsi" w:hAnsi="Roboto Light" w:cs="Arial"/>
          <w:sz w:val="24"/>
          <w:szCs w:val="24"/>
        </w:rPr>
      </w:pPr>
    </w:p>
    <w:p w14:paraId="37D30688"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In any organisation, problems can sometimes occur and whilst it is hoped that this will not be the case, if there are any concerns volunteers should in the first instance speak to either their named supervisor</w:t>
      </w:r>
      <w:r>
        <w:rPr>
          <w:rFonts w:ascii="Roboto Light" w:eastAsiaTheme="minorHAnsi" w:hAnsi="Roboto Light" w:cs="Arial"/>
          <w:sz w:val="24"/>
          <w:szCs w:val="24"/>
        </w:rPr>
        <w:t xml:space="preserve"> or</w:t>
      </w:r>
      <w:r w:rsidRPr="00F74CB1">
        <w:rPr>
          <w:rFonts w:ascii="Roboto Light" w:eastAsiaTheme="minorHAnsi" w:hAnsi="Roboto Light" w:cs="Arial"/>
          <w:sz w:val="24"/>
          <w:szCs w:val="24"/>
        </w:rPr>
        <w:t xml:space="preserve"> the Volunteer Manager who will try and resolve the matter informally. </w:t>
      </w:r>
    </w:p>
    <w:p w14:paraId="7E928CDC" w14:textId="77777777" w:rsidR="00F74CB1" w:rsidRDefault="00F74CB1" w:rsidP="00F74CB1">
      <w:pPr>
        <w:ind w:left="420"/>
        <w:contextualSpacing/>
        <w:rPr>
          <w:rFonts w:ascii="Roboto Light" w:eastAsiaTheme="minorHAnsi" w:hAnsi="Roboto Light" w:cs="Arial"/>
          <w:sz w:val="24"/>
          <w:szCs w:val="24"/>
        </w:rPr>
      </w:pPr>
    </w:p>
    <w:p w14:paraId="5732BCD2"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the matter remains unresolved, reference will be made to the Problem Solving Procedure for volunteers, a copy of which is in the Volunteer’s information File. </w:t>
      </w:r>
    </w:p>
    <w:p w14:paraId="3FAE1601" w14:textId="77777777" w:rsidR="00F74CB1" w:rsidRDefault="00F74CB1" w:rsidP="00F74CB1">
      <w:pPr>
        <w:ind w:left="420"/>
        <w:contextualSpacing/>
        <w:rPr>
          <w:rFonts w:ascii="Roboto Light" w:eastAsiaTheme="minorHAnsi" w:hAnsi="Roboto Light" w:cs="Arial"/>
          <w:sz w:val="24"/>
          <w:szCs w:val="24"/>
        </w:rPr>
      </w:pPr>
    </w:p>
    <w:p w14:paraId="148EF12B"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All complaints will be dealt with within 10 working days and treated in a confidential manner. </w:t>
      </w:r>
    </w:p>
    <w:p w14:paraId="44B68EBA" w14:textId="77777777" w:rsidR="00F74CB1" w:rsidRDefault="00F74CB1" w:rsidP="00F74CB1">
      <w:pPr>
        <w:ind w:left="420"/>
        <w:contextualSpacing/>
        <w:rPr>
          <w:rFonts w:ascii="Roboto Light" w:eastAsiaTheme="minorHAnsi" w:hAnsi="Roboto Light" w:cs="Arial"/>
          <w:sz w:val="24"/>
          <w:szCs w:val="24"/>
        </w:rPr>
      </w:pPr>
    </w:p>
    <w:p w14:paraId="2A8E4F56"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will not be subject to XXXXX disciplinary procedures nor have access to XXXXX grievance procedures, both of which are for employees only. </w:t>
      </w:r>
    </w:p>
    <w:p w14:paraId="2E42016D" w14:textId="77777777" w:rsidR="00F74CB1" w:rsidRDefault="00F74CB1" w:rsidP="00F74CB1">
      <w:pPr>
        <w:ind w:left="420"/>
        <w:contextualSpacing/>
        <w:rPr>
          <w:rFonts w:ascii="Roboto Light" w:eastAsiaTheme="minorHAnsi" w:hAnsi="Roboto Light" w:cs="Arial"/>
          <w:sz w:val="24"/>
          <w:szCs w:val="24"/>
        </w:rPr>
      </w:pPr>
    </w:p>
    <w:p w14:paraId="145DEE55" w14:textId="308660F2"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If there are concerns about the conduct or performance of a volunteer, their supervisor should investigate to find out what is happening. This includes talking with the volunteer concerned. If conduct or performance is unsatisfactory, the volunteer should be informed that s/he will be offered ‘special guidance’ for a period. The object of ‘special guidance’ will be to encourage improvement. If a volunteer does not meet our standards of performance or the steps we have taken to encourage them to improve do not work, the volunteer will be offered more suitable voluntary activities. If behaviour, which in XXXXX’s view, is equivalent to gross misconduct has occurred, then the volunteer activity will be terminated immediately</w:t>
      </w:r>
    </w:p>
    <w:p w14:paraId="728CE72D" w14:textId="77777777" w:rsidR="00F74CB1" w:rsidRPr="00F74CB1" w:rsidRDefault="00F74CB1" w:rsidP="00F74CB1">
      <w:pPr>
        <w:ind w:left="420"/>
        <w:contextualSpacing/>
        <w:rPr>
          <w:rFonts w:ascii="Roboto Light" w:eastAsiaTheme="minorHAnsi" w:hAnsi="Roboto Light" w:cs="Arial"/>
          <w:sz w:val="24"/>
          <w:szCs w:val="24"/>
        </w:rPr>
      </w:pPr>
    </w:p>
    <w:p w14:paraId="228DA14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Ending Involvement </w:t>
      </w:r>
    </w:p>
    <w:p w14:paraId="2E722632" w14:textId="77777777" w:rsidR="00F74CB1" w:rsidRPr="00F74CB1" w:rsidRDefault="00F74CB1" w:rsidP="00F74CB1">
      <w:pPr>
        <w:ind w:left="420"/>
        <w:contextualSpacing/>
        <w:rPr>
          <w:rFonts w:ascii="Roboto Light" w:eastAsiaTheme="minorHAnsi" w:hAnsi="Roboto Light" w:cs="Arial"/>
          <w:sz w:val="24"/>
          <w:szCs w:val="24"/>
        </w:rPr>
      </w:pPr>
    </w:p>
    <w:p w14:paraId="353D8073"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Although both XXXXX and a volunteer can end their volunteering arrangement at any time and without any notice, unless there is an emergency or misconduct, XXXXX will aim to give a volunteer at least 2 weeks notice, hoping that they will offer the same to us. </w:t>
      </w:r>
    </w:p>
    <w:p w14:paraId="1F64524F" w14:textId="77777777" w:rsidR="00F74CB1" w:rsidRDefault="00F74CB1" w:rsidP="00F74CB1">
      <w:pPr>
        <w:ind w:left="420"/>
        <w:contextualSpacing/>
        <w:rPr>
          <w:rFonts w:ascii="Roboto Light" w:eastAsiaTheme="minorHAnsi" w:hAnsi="Roboto Light" w:cs="Arial"/>
          <w:sz w:val="24"/>
          <w:szCs w:val="24"/>
        </w:rPr>
      </w:pPr>
    </w:p>
    <w:p w14:paraId="66B65958"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decision to ask a volunteer to leave will be a last resort. It might not be possible to keep a volunteer, for reasons nothing to do with the person’s performance, due to, for example, a project ending. It may be necessary ask a volunteer to leave due to, for example, poor performance, misconduct, attendance irregularities, DBS issues or criminal convictions. Every effort will be made to ensure that the reasons for ending an involvement are clarified, recorded and shared with the volunteer. </w:t>
      </w:r>
    </w:p>
    <w:p w14:paraId="7EAF67A8" w14:textId="77777777" w:rsidR="00F74CB1" w:rsidRDefault="00F74CB1" w:rsidP="00F74CB1">
      <w:pPr>
        <w:ind w:left="420"/>
        <w:contextualSpacing/>
        <w:rPr>
          <w:rFonts w:ascii="Roboto Light" w:eastAsiaTheme="minorHAnsi" w:hAnsi="Roboto Light" w:cs="Arial"/>
          <w:sz w:val="24"/>
          <w:szCs w:val="24"/>
        </w:rPr>
      </w:pPr>
    </w:p>
    <w:p w14:paraId="6C30257A" w14:textId="748CEEB6"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Where a specific volunteer role within XXXXX has proved not to be suitable for a particular person, the Volunteer Manager will assist them to explore other options. At the end of a volunteer’s time with XXXXX their views and experiences will be captured in an exit questionnaire. This will gather information on the following areas: </w:t>
      </w:r>
    </w:p>
    <w:p w14:paraId="0E1AA6F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Their “highs and lows” whilst volunteering with us </w:t>
      </w:r>
    </w:p>
    <w:p w14:paraId="2F833B80"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Their views on the training and support they were offered or received during their time </w:t>
      </w:r>
    </w:p>
    <w:p w14:paraId="588E701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Feedback on how the volunteer performed </w:t>
      </w:r>
    </w:p>
    <w:p w14:paraId="6B6E42D2" w14:textId="77777777" w:rsidR="00F74CB1" w:rsidRPr="00F74CB1" w:rsidRDefault="00F74CB1" w:rsidP="00F74CB1">
      <w:pPr>
        <w:ind w:left="1080"/>
        <w:contextualSpacing/>
        <w:rPr>
          <w:rFonts w:ascii="Roboto Light" w:eastAsiaTheme="minorHAnsi" w:hAnsi="Roboto Light" w:cs="Arial"/>
          <w:sz w:val="24"/>
          <w:szCs w:val="24"/>
        </w:rPr>
      </w:pPr>
    </w:p>
    <w:p w14:paraId="00065BCB"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t xml:space="preserve">12) References </w:t>
      </w:r>
    </w:p>
    <w:p w14:paraId="0EFC24A2"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If asked, either during a volunteer’s time with us or when it ends, we will supply a reference, based on a volunteer’s service with XXXXX, indicating the skills and knowledge acquired as well as personal qualities observed. </w:t>
      </w:r>
    </w:p>
    <w:p w14:paraId="7A1622EE"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t xml:space="preserve">13) Insurance </w:t>
      </w:r>
    </w:p>
    <w:p w14:paraId="3E470847"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XXXXX Volunteers are covered by its Employers and Public liability insurance policies. XXXXX is responsible for the actions of its employees / volunteers in the course of their duties and will take all reasonable precautions to prevent or minimise accident, injury, loss or damage. </w:t>
      </w:r>
    </w:p>
    <w:p w14:paraId="46157152"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t xml:space="preserve">14) Monitoring and Review </w:t>
      </w:r>
    </w:p>
    <w:p w14:paraId="3FA93559" w14:textId="4B35A713"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It will be the responsibility of the Volunteer Manager to ensure that the Volunteer Information File is in accordance with current legislation, best practice in relation to man</w:t>
      </w:r>
      <w:r>
        <w:rPr>
          <w:rFonts w:ascii="Roboto Light" w:eastAsiaTheme="minorHAnsi" w:hAnsi="Roboto Light" w:cs="Arial"/>
          <w:sz w:val="24"/>
          <w:szCs w:val="24"/>
        </w:rPr>
        <w:t>aging and supporting volunteers.</w:t>
      </w:r>
    </w:p>
    <w:p w14:paraId="280B9BFB" w14:textId="77777777" w:rsidR="00A76DAB" w:rsidRPr="00F74CB1" w:rsidRDefault="00A76DAB" w:rsidP="00F74CB1">
      <w:pPr>
        <w:rPr>
          <w:rFonts w:ascii="Roboto Light" w:hAnsi="Roboto Light"/>
        </w:rPr>
      </w:pPr>
    </w:p>
    <w:sectPr w:rsidR="00A76DAB" w:rsidRPr="00F74CB1" w:rsidSect="00CF584C">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401FB" w14:textId="77777777" w:rsidR="00D91E51" w:rsidRDefault="00D91E51" w:rsidP="00EE4B85">
      <w:pPr>
        <w:spacing w:after="0" w:line="240" w:lineRule="auto"/>
      </w:pPr>
      <w:r>
        <w:separator/>
      </w:r>
    </w:p>
  </w:endnote>
  <w:endnote w:type="continuationSeparator" w:id="0">
    <w:p w14:paraId="4729FB05" w14:textId="77777777" w:rsidR="00D91E51" w:rsidRDefault="00D91E51" w:rsidP="00EE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Open Sans SemiBold">
    <w:altName w:val="Segoe UI Semibold"/>
    <w:panose1 w:val="020B0706030804020204"/>
    <w:charset w:val="00"/>
    <w:family w:val="swiss"/>
    <w:pitch w:val="variable"/>
    <w:sig w:usb0="E00002EF" w:usb1="4000205B" w:usb2="00000028" w:usb3="00000000" w:csb0="0000019F" w:csb1="00000000"/>
  </w:font>
  <w:font w:name="Roboto Light">
    <w:altName w:val="Times New Roman"/>
    <w:panose1 w:val="02000000000000000000"/>
    <w:charset w:val="00"/>
    <w:family w:val="auto"/>
    <w:pitch w:val="variable"/>
    <w:sig w:usb0="E00002FF" w:usb1="5000205B" w:usb2="00000020" w:usb3="00000000" w:csb0="0000019F" w:csb1="00000000"/>
  </w:font>
  <w:font w:name="Open Sans Light">
    <w:altName w:val="Corbel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0E26" w14:textId="3000574B" w:rsidR="00222C95" w:rsidRPr="003241EC" w:rsidRDefault="00F74CB1" w:rsidP="003241EC">
    <w:pPr>
      <w:pStyle w:val="Footer"/>
      <w:pBdr>
        <w:top w:val="single" w:sz="4" w:space="1" w:color="auto"/>
      </w:pBdr>
      <w:rPr>
        <w:rFonts w:ascii="Roboto Light" w:hAnsi="Roboto Light"/>
        <w:sz w:val="20"/>
      </w:rPr>
    </w:pPr>
    <w:r>
      <w:rPr>
        <w:rFonts w:ascii="Roboto Light" w:hAnsi="Roboto Light"/>
        <w:sz w:val="20"/>
      </w:rPr>
      <w:t>Sample Volunteer Policy</w:t>
    </w:r>
    <w:r>
      <w:rPr>
        <w:rFonts w:ascii="Roboto Light" w:hAnsi="Roboto Light"/>
        <w:sz w:val="20"/>
      </w:rPr>
      <w:tab/>
      <w:t>Last Reviewed Oct 16</w:t>
    </w:r>
    <w:r w:rsidR="003241EC" w:rsidRPr="00CF584C">
      <w:rPr>
        <w:rFonts w:ascii="Roboto Light" w:hAnsi="Roboto Light"/>
        <w:sz w:val="20"/>
      </w:rPr>
      <w:tab/>
    </w:r>
    <w:r w:rsidR="003241EC" w:rsidRPr="00CF584C">
      <w:rPr>
        <w:rFonts w:ascii="Roboto Light" w:hAnsi="Roboto Light"/>
        <w:sz w:val="20"/>
      </w:rPr>
      <w:tab/>
      <w:t xml:space="preserve">Page </w:t>
    </w:r>
    <w:r w:rsidR="003241EC" w:rsidRPr="00CF584C">
      <w:rPr>
        <w:rFonts w:ascii="Roboto Light" w:hAnsi="Roboto Light"/>
        <w:b/>
        <w:sz w:val="20"/>
      </w:rPr>
      <w:fldChar w:fldCharType="begin"/>
    </w:r>
    <w:r w:rsidR="003241EC" w:rsidRPr="00CF584C">
      <w:rPr>
        <w:rFonts w:ascii="Roboto Light" w:hAnsi="Roboto Light"/>
        <w:b/>
        <w:sz w:val="20"/>
      </w:rPr>
      <w:instrText xml:space="preserve"> PAGE  \* Arabic  \* MERGEFORMAT </w:instrText>
    </w:r>
    <w:r w:rsidR="003241EC" w:rsidRPr="00CF584C">
      <w:rPr>
        <w:rFonts w:ascii="Roboto Light" w:hAnsi="Roboto Light"/>
        <w:b/>
        <w:sz w:val="20"/>
      </w:rPr>
      <w:fldChar w:fldCharType="separate"/>
    </w:r>
    <w:r w:rsidR="00ED4081">
      <w:rPr>
        <w:rFonts w:ascii="Roboto Light" w:hAnsi="Roboto Light"/>
        <w:b/>
        <w:noProof/>
        <w:sz w:val="20"/>
      </w:rPr>
      <w:t>2</w:t>
    </w:r>
    <w:r w:rsidR="003241EC" w:rsidRPr="00CF584C">
      <w:rPr>
        <w:rFonts w:ascii="Roboto Light" w:hAnsi="Roboto Light"/>
        <w:b/>
        <w:sz w:val="20"/>
      </w:rPr>
      <w:fldChar w:fldCharType="end"/>
    </w:r>
    <w:r w:rsidR="003241EC" w:rsidRPr="00CF584C">
      <w:rPr>
        <w:rFonts w:ascii="Roboto Light" w:hAnsi="Roboto Light"/>
        <w:sz w:val="20"/>
      </w:rPr>
      <w:t xml:space="preserve"> of </w:t>
    </w:r>
    <w:r w:rsidR="003241EC" w:rsidRPr="00CF584C">
      <w:rPr>
        <w:rFonts w:ascii="Roboto Light" w:hAnsi="Roboto Light"/>
        <w:b/>
        <w:sz w:val="20"/>
      </w:rPr>
      <w:fldChar w:fldCharType="begin"/>
    </w:r>
    <w:r w:rsidR="003241EC" w:rsidRPr="00CF584C">
      <w:rPr>
        <w:rFonts w:ascii="Roboto Light" w:hAnsi="Roboto Light"/>
        <w:b/>
        <w:sz w:val="20"/>
      </w:rPr>
      <w:instrText xml:space="preserve"> NUMPAGES  \* Arabic  \* MERGEFORMAT </w:instrText>
    </w:r>
    <w:r w:rsidR="003241EC" w:rsidRPr="00CF584C">
      <w:rPr>
        <w:rFonts w:ascii="Roboto Light" w:hAnsi="Roboto Light"/>
        <w:b/>
        <w:sz w:val="20"/>
      </w:rPr>
      <w:fldChar w:fldCharType="separate"/>
    </w:r>
    <w:r w:rsidR="00ED4081">
      <w:rPr>
        <w:rFonts w:ascii="Roboto Light" w:hAnsi="Roboto Light"/>
        <w:b/>
        <w:noProof/>
        <w:sz w:val="20"/>
      </w:rPr>
      <w:t>7</w:t>
    </w:r>
    <w:r w:rsidR="003241EC" w:rsidRPr="00CF584C">
      <w:rPr>
        <w:rFonts w:ascii="Roboto Light" w:hAnsi="Roboto Light"/>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10B3" w14:textId="53B0DB4C" w:rsidR="00F74CB1" w:rsidRPr="003241EC" w:rsidRDefault="00F74CB1" w:rsidP="00F74CB1">
    <w:pPr>
      <w:pStyle w:val="Footer"/>
      <w:pBdr>
        <w:top w:val="single" w:sz="4" w:space="1" w:color="auto"/>
      </w:pBdr>
      <w:rPr>
        <w:rFonts w:ascii="Roboto Light" w:hAnsi="Roboto Light"/>
        <w:sz w:val="20"/>
      </w:rPr>
    </w:pPr>
    <w:r>
      <w:rPr>
        <w:rFonts w:ascii="Roboto Light" w:hAnsi="Roboto Light"/>
        <w:sz w:val="20"/>
      </w:rPr>
      <w:t>Sample Volunteer Policy</w:t>
    </w:r>
    <w:r>
      <w:rPr>
        <w:rFonts w:ascii="Roboto Light" w:hAnsi="Roboto Light"/>
        <w:sz w:val="20"/>
      </w:rPr>
      <w:tab/>
      <w:t>Last Reviewed Oct 16</w:t>
    </w:r>
    <w:r w:rsidRPr="00CF584C">
      <w:rPr>
        <w:rFonts w:ascii="Roboto Light" w:hAnsi="Roboto Light"/>
        <w:sz w:val="20"/>
      </w:rPr>
      <w:tab/>
    </w:r>
    <w:r w:rsidRPr="00CF584C">
      <w:rPr>
        <w:rFonts w:ascii="Roboto Light" w:hAnsi="Roboto Light"/>
        <w:sz w:val="20"/>
      </w:rPr>
      <w:tab/>
      <w:t xml:space="preserve">Page </w:t>
    </w:r>
    <w:r w:rsidRPr="00CF584C">
      <w:rPr>
        <w:rFonts w:ascii="Roboto Light" w:hAnsi="Roboto Light"/>
        <w:b/>
        <w:sz w:val="20"/>
      </w:rPr>
      <w:fldChar w:fldCharType="begin"/>
    </w:r>
    <w:r w:rsidRPr="00CF584C">
      <w:rPr>
        <w:rFonts w:ascii="Roboto Light" w:hAnsi="Roboto Light"/>
        <w:b/>
        <w:sz w:val="20"/>
      </w:rPr>
      <w:instrText xml:space="preserve"> PAGE  \* Arabic  \* MERGEFORMAT </w:instrText>
    </w:r>
    <w:r w:rsidRPr="00CF584C">
      <w:rPr>
        <w:rFonts w:ascii="Roboto Light" w:hAnsi="Roboto Light"/>
        <w:b/>
        <w:sz w:val="20"/>
      </w:rPr>
      <w:fldChar w:fldCharType="separate"/>
    </w:r>
    <w:r w:rsidR="00ED4081">
      <w:rPr>
        <w:rFonts w:ascii="Roboto Light" w:hAnsi="Roboto Light"/>
        <w:b/>
        <w:noProof/>
        <w:sz w:val="20"/>
      </w:rPr>
      <w:t>1</w:t>
    </w:r>
    <w:r w:rsidRPr="00CF584C">
      <w:rPr>
        <w:rFonts w:ascii="Roboto Light" w:hAnsi="Roboto Light"/>
        <w:b/>
        <w:sz w:val="20"/>
      </w:rPr>
      <w:fldChar w:fldCharType="end"/>
    </w:r>
    <w:r w:rsidRPr="00CF584C">
      <w:rPr>
        <w:rFonts w:ascii="Roboto Light" w:hAnsi="Roboto Light"/>
        <w:sz w:val="20"/>
      </w:rPr>
      <w:t xml:space="preserve"> of </w:t>
    </w:r>
    <w:r w:rsidRPr="00CF584C">
      <w:rPr>
        <w:rFonts w:ascii="Roboto Light" w:hAnsi="Roboto Light"/>
        <w:b/>
        <w:sz w:val="20"/>
      </w:rPr>
      <w:fldChar w:fldCharType="begin"/>
    </w:r>
    <w:r w:rsidRPr="00CF584C">
      <w:rPr>
        <w:rFonts w:ascii="Roboto Light" w:hAnsi="Roboto Light"/>
        <w:b/>
        <w:sz w:val="20"/>
      </w:rPr>
      <w:instrText xml:space="preserve"> NUMPAGES  \* Arabic  \* MERGEFORMAT </w:instrText>
    </w:r>
    <w:r w:rsidRPr="00CF584C">
      <w:rPr>
        <w:rFonts w:ascii="Roboto Light" w:hAnsi="Roboto Light"/>
        <w:b/>
        <w:sz w:val="20"/>
      </w:rPr>
      <w:fldChar w:fldCharType="separate"/>
    </w:r>
    <w:r w:rsidR="00ED4081">
      <w:rPr>
        <w:rFonts w:ascii="Roboto Light" w:hAnsi="Roboto Light"/>
        <w:b/>
        <w:noProof/>
        <w:sz w:val="20"/>
      </w:rPr>
      <w:t>7</w:t>
    </w:r>
    <w:r w:rsidRPr="00CF584C">
      <w:rPr>
        <w:rFonts w:ascii="Roboto Light" w:hAnsi="Roboto Light"/>
        <w:b/>
        <w:sz w:val="20"/>
      </w:rPr>
      <w:fldChar w:fldCharType="end"/>
    </w:r>
  </w:p>
  <w:p w14:paraId="1241436F" w14:textId="77777777" w:rsidR="00A76DAB" w:rsidRPr="00F74CB1" w:rsidRDefault="00A76DAB" w:rsidP="00F74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3A28D" w14:textId="77777777" w:rsidR="00D91E51" w:rsidRDefault="00D91E51" w:rsidP="00EE4B85">
      <w:pPr>
        <w:spacing w:after="0" w:line="240" w:lineRule="auto"/>
      </w:pPr>
      <w:r>
        <w:separator/>
      </w:r>
    </w:p>
  </w:footnote>
  <w:footnote w:type="continuationSeparator" w:id="0">
    <w:p w14:paraId="7375C71B" w14:textId="77777777" w:rsidR="00D91E51" w:rsidRDefault="00D91E51" w:rsidP="00EE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DA31D" w14:textId="154E3CAE" w:rsidR="00CF584C" w:rsidRDefault="00CF584C">
    <w:pPr>
      <w:pStyle w:val="Header"/>
    </w:pPr>
  </w:p>
  <w:p w14:paraId="435C0E24" w14:textId="6EA5A4C1" w:rsidR="00222C95" w:rsidRDefault="0022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CF584C" w14:paraId="66614DDA" w14:textId="77777777" w:rsidTr="00A44018">
      <w:tc>
        <w:tcPr>
          <w:tcW w:w="3256" w:type="dxa"/>
        </w:tcPr>
        <w:p w14:paraId="510D8850" w14:textId="13F1AEB0" w:rsidR="00CF584C" w:rsidRDefault="00CF584C" w:rsidP="00A44018">
          <w:pPr>
            <w:pStyle w:val="Header"/>
            <w:tabs>
              <w:tab w:val="left" w:pos="1506"/>
            </w:tabs>
            <w:ind w:left="459" w:hanging="459"/>
          </w:pPr>
          <w:r>
            <w:rPr>
              <w:noProof/>
              <w:lang w:eastAsia="en-GB"/>
            </w:rPr>
            <w:drawing>
              <wp:inline distT="0" distB="0" distL="0" distR="0" wp14:anchorId="4A7CFA2C" wp14:editId="5B1D73D6">
                <wp:extent cx="1733550" cy="1257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257300"/>
                        </a:xfrm>
                        <a:prstGeom prst="rect">
                          <a:avLst/>
                        </a:prstGeom>
                        <a:noFill/>
                        <a:ln>
                          <a:noFill/>
                        </a:ln>
                      </pic:spPr>
                    </pic:pic>
                  </a:graphicData>
                </a:graphic>
              </wp:inline>
            </w:drawing>
          </w:r>
        </w:p>
      </w:tc>
      <w:tc>
        <w:tcPr>
          <w:tcW w:w="3974" w:type="dxa"/>
          <w:vAlign w:val="bottom"/>
        </w:tcPr>
        <w:p w14:paraId="0F33413A" w14:textId="77777777" w:rsidR="00CF584C" w:rsidRPr="00184A4B" w:rsidRDefault="00CF584C" w:rsidP="00A44018">
          <w:pPr>
            <w:pStyle w:val="Header"/>
            <w:spacing w:line="240" w:lineRule="exact"/>
            <w:jc w:val="center"/>
            <w:rPr>
              <w:rFonts w:ascii="Open Sans Light" w:hAnsi="Open Sans Light"/>
            </w:rPr>
          </w:pPr>
        </w:p>
      </w:tc>
      <w:tc>
        <w:tcPr>
          <w:tcW w:w="2618" w:type="dxa"/>
        </w:tcPr>
        <w:p w14:paraId="3C5A1195" w14:textId="54C41DCF" w:rsidR="00CF584C" w:rsidRDefault="00CF584C" w:rsidP="00A44018">
          <w:pPr>
            <w:pStyle w:val="Header"/>
            <w:spacing w:line="240" w:lineRule="exact"/>
            <w:jc w:val="right"/>
          </w:pPr>
          <w:r>
            <w:rPr>
              <w:noProof/>
              <w:lang w:eastAsia="en-GB"/>
            </w:rPr>
            <w:drawing>
              <wp:anchor distT="0" distB="0" distL="114300" distR="114300" simplePos="0" relativeHeight="251660800" behindDoc="0" locked="0" layoutInCell="1" allowOverlap="1" wp14:anchorId="08A09BF3" wp14:editId="63F54E27">
                <wp:simplePos x="0" y="0"/>
                <wp:positionH relativeFrom="margin">
                  <wp:posOffset>940435</wp:posOffset>
                </wp:positionH>
                <wp:positionV relativeFrom="margin">
                  <wp:posOffset>31115</wp:posOffset>
                </wp:positionV>
                <wp:extent cx="828675" cy="1267460"/>
                <wp:effectExtent l="0" t="0" r="9525" b="889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35C0E27" w14:textId="7A311D7A" w:rsidR="00222C95" w:rsidRDefault="0022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E17760"/>
    <w:multiLevelType w:val="hybridMultilevel"/>
    <w:tmpl w:val="F5EA17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411F7"/>
    <w:multiLevelType w:val="hybridMultilevel"/>
    <w:tmpl w:val="A66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C7973"/>
    <w:multiLevelType w:val="hybridMultilevel"/>
    <w:tmpl w:val="0D98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96A17"/>
    <w:multiLevelType w:val="hybridMultilevel"/>
    <w:tmpl w:val="5FFA6580"/>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4" w15:restartNumberingAfterBreak="0">
    <w:nsid w:val="04736289"/>
    <w:multiLevelType w:val="hybridMultilevel"/>
    <w:tmpl w:val="E3EC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D6BC8"/>
    <w:multiLevelType w:val="hybridMultilevel"/>
    <w:tmpl w:val="6598D5BA"/>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060EA"/>
    <w:multiLevelType w:val="hybridMultilevel"/>
    <w:tmpl w:val="9DF08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AD2402A"/>
    <w:multiLevelType w:val="hybridMultilevel"/>
    <w:tmpl w:val="86366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891BBE"/>
    <w:multiLevelType w:val="hybridMultilevel"/>
    <w:tmpl w:val="DCC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E27EF"/>
    <w:multiLevelType w:val="hybridMultilevel"/>
    <w:tmpl w:val="52BC5BEC"/>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72E57"/>
    <w:multiLevelType w:val="hybridMultilevel"/>
    <w:tmpl w:val="EC229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522DB"/>
    <w:multiLevelType w:val="hybridMultilevel"/>
    <w:tmpl w:val="BBB0C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867DA3"/>
    <w:multiLevelType w:val="hybridMultilevel"/>
    <w:tmpl w:val="41CCA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E2ED2"/>
    <w:multiLevelType w:val="multilevel"/>
    <w:tmpl w:val="3B5CA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F4B2B50"/>
    <w:multiLevelType w:val="hybridMultilevel"/>
    <w:tmpl w:val="105E4DD6"/>
    <w:lvl w:ilvl="0" w:tplc="E66664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6272BE"/>
    <w:multiLevelType w:val="hybridMultilevel"/>
    <w:tmpl w:val="57EC54F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6" w15:restartNumberingAfterBreak="0">
    <w:nsid w:val="2B7865C6"/>
    <w:multiLevelType w:val="hybridMultilevel"/>
    <w:tmpl w:val="4F7CA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9055DE"/>
    <w:multiLevelType w:val="hybridMultilevel"/>
    <w:tmpl w:val="FB34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25117"/>
    <w:multiLevelType w:val="hybridMultilevel"/>
    <w:tmpl w:val="D0CA5888"/>
    <w:lvl w:ilvl="0" w:tplc="08090001">
      <w:start w:val="1"/>
      <w:numFmt w:val="bullet"/>
      <w:lvlText w:val=""/>
      <w:lvlJc w:val="left"/>
      <w:pPr>
        <w:ind w:left="720" w:hanging="360"/>
      </w:pPr>
      <w:rPr>
        <w:rFonts w:ascii="Symbol" w:hAnsi="Symbol" w:hint="default"/>
      </w:rPr>
    </w:lvl>
    <w:lvl w:ilvl="1" w:tplc="CD527236">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25356"/>
    <w:multiLevelType w:val="hybridMultilevel"/>
    <w:tmpl w:val="50E61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2129F9"/>
    <w:multiLevelType w:val="hybridMultilevel"/>
    <w:tmpl w:val="F1E4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51152"/>
    <w:multiLevelType w:val="hybridMultilevel"/>
    <w:tmpl w:val="ABB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17170"/>
    <w:multiLevelType w:val="hybridMultilevel"/>
    <w:tmpl w:val="42C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C3101"/>
    <w:multiLevelType w:val="hybridMultilevel"/>
    <w:tmpl w:val="7BBA009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4" w15:restartNumberingAfterBreak="0">
    <w:nsid w:val="40E12E61"/>
    <w:multiLevelType w:val="hybridMultilevel"/>
    <w:tmpl w:val="D4347960"/>
    <w:lvl w:ilvl="0" w:tplc="73A29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6873F2"/>
    <w:multiLevelType w:val="hybridMultilevel"/>
    <w:tmpl w:val="928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56ACF"/>
    <w:multiLevelType w:val="hybridMultilevel"/>
    <w:tmpl w:val="D074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4352A"/>
    <w:multiLevelType w:val="hybridMultilevel"/>
    <w:tmpl w:val="B366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1122A"/>
    <w:multiLevelType w:val="multilevel"/>
    <w:tmpl w:val="1160FDC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F14557"/>
    <w:multiLevelType w:val="hybridMultilevel"/>
    <w:tmpl w:val="BED687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72D4EC7"/>
    <w:multiLevelType w:val="hybridMultilevel"/>
    <w:tmpl w:val="B9DE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2286D"/>
    <w:multiLevelType w:val="hybridMultilevel"/>
    <w:tmpl w:val="1116C76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2" w15:restartNumberingAfterBreak="0">
    <w:nsid w:val="4ECE67A5"/>
    <w:multiLevelType w:val="hybridMultilevel"/>
    <w:tmpl w:val="F2506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590D57"/>
    <w:multiLevelType w:val="hybridMultilevel"/>
    <w:tmpl w:val="D068D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9B478F"/>
    <w:multiLevelType w:val="hybridMultilevel"/>
    <w:tmpl w:val="71181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9C2999"/>
    <w:multiLevelType w:val="hybridMultilevel"/>
    <w:tmpl w:val="FA22803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6" w15:restartNumberingAfterBreak="0">
    <w:nsid w:val="57145C66"/>
    <w:multiLevelType w:val="multilevel"/>
    <w:tmpl w:val="EDFEE7E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7" w15:restartNumberingAfterBreak="0">
    <w:nsid w:val="589C11C7"/>
    <w:multiLevelType w:val="multilevel"/>
    <w:tmpl w:val="868C3C0C"/>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8" w15:restartNumberingAfterBreak="0">
    <w:nsid w:val="60155CE1"/>
    <w:multiLevelType w:val="hybridMultilevel"/>
    <w:tmpl w:val="F3444016"/>
    <w:lvl w:ilvl="0" w:tplc="88161AA0">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9" w15:restartNumberingAfterBreak="0">
    <w:nsid w:val="66010F32"/>
    <w:multiLevelType w:val="hybridMultilevel"/>
    <w:tmpl w:val="32C04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A5A4B80"/>
    <w:multiLevelType w:val="hybridMultilevel"/>
    <w:tmpl w:val="73EE15BE"/>
    <w:lvl w:ilvl="0" w:tplc="0809000F">
      <w:start w:val="1"/>
      <w:numFmt w:val="decimal"/>
      <w:lvlText w:val="%1."/>
      <w:lvlJc w:val="left"/>
      <w:pPr>
        <w:ind w:left="360" w:hanging="360"/>
      </w:pPr>
    </w:lvl>
    <w:lvl w:ilvl="1" w:tplc="43E8935C">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B223B73"/>
    <w:multiLevelType w:val="hybridMultilevel"/>
    <w:tmpl w:val="8172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AC61DF"/>
    <w:multiLevelType w:val="hybridMultilevel"/>
    <w:tmpl w:val="C9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7F396A"/>
    <w:multiLevelType w:val="hybridMultilevel"/>
    <w:tmpl w:val="8FDC5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C90BB7"/>
    <w:multiLevelType w:val="hybridMultilevel"/>
    <w:tmpl w:val="2AB2337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5" w15:restartNumberingAfterBreak="0">
    <w:nsid w:val="79F15D30"/>
    <w:multiLevelType w:val="hybridMultilevel"/>
    <w:tmpl w:val="9C4A6512"/>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FA72A2"/>
    <w:multiLevelType w:val="hybridMultilevel"/>
    <w:tmpl w:val="00704586"/>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abstractNumId w:val="0"/>
  </w:num>
  <w:num w:numId="2">
    <w:abstractNumId w:val="18"/>
  </w:num>
  <w:num w:numId="3">
    <w:abstractNumId w:val="8"/>
  </w:num>
  <w:num w:numId="4">
    <w:abstractNumId w:val="42"/>
  </w:num>
  <w:num w:numId="5">
    <w:abstractNumId w:val="41"/>
  </w:num>
  <w:num w:numId="6">
    <w:abstractNumId w:val="43"/>
  </w:num>
  <w:num w:numId="7">
    <w:abstractNumId w:val="40"/>
  </w:num>
  <w:num w:numId="8">
    <w:abstractNumId w:val="44"/>
  </w:num>
  <w:num w:numId="9">
    <w:abstractNumId w:val="3"/>
  </w:num>
  <w:num w:numId="10">
    <w:abstractNumId w:val="30"/>
  </w:num>
  <w:num w:numId="11">
    <w:abstractNumId w:val="14"/>
  </w:num>
  <w:num w:numId="12">
    <w:abstractNumId w:val="5"/>
  </w:num>
  <w:num w:numId="13">
    <w:abstractNumId w:val="9"/>
  </w:num>
  <w:num w:numId="14">
    <w:abstractNumId w:val="45"/>
  </w:num>
  <w:num w:numId="15">
    <w:abstractNumId w:val="29"/>
  </w:num>
  <w:num w:numId="16">
    <w:abstractNumId w:val="32"/>
  </w:num>
  <w:num w:numId="17">
    <w:abstractNumId w:val="31"/>
  </w:num>
  <w:num w:numId="18">
    <w:abstractNumId w:val="35"/>
  </w:num>
  <w:num w:numId="19">
    <w:abstractNumId w:val="22"/>
  </w:num>
  <w:num w:numId="20">
    <w:abstractNumId w:val="25"/>
  </w:num>
  <w:num w:numId="21">
    <w:abstractNumId w:val="16"/>
  </w:num>
  <w:num w:numId="22">
    <w:abstractNumId w:val="24"/>
  </w:num>
  <w:num w:numId="23">
    <w:abstractNumId w:val="33"/>
  </w:num>
  <w:num w:numId="24">
    <w:abstractNumId w:val="4"/>
  </w:num>
  <w:num w:numId="25">
    <w:abstractNumId w:val="6"/>
  </w:num>
  <w:num w:numId="26">
    <w:abstractNumId w:val="17"/>
  </w:num>
  <w:num w:numId="27">
    <w:abstractNumId w:val="10"/>
  </w:num>
  <w:num w:numId="28">
    <w:abstractNumId w:val="2"/>
  </w:num>
  <w:num w:numId="29">
    <w:abstractNumId w:val="34"/>
  </w:num>
  <w:num w:numId="30">
    <w:abstractNumId w:val="19"/>
  </w:num>
  <w:num w:numId="31">
    <w:abstractNumId w:val="27"/>
  </w:num>
  <w:num w:numId="32">
    <w:abstractNumId w:val="13"/>
  </w:num>
  <w:num w:numId="33">
    <w:abstractNumId w:val="28"/>
  </w:num>
  <w:num w:numId="34">
    <w:abstractNumId w:val="12"/>
  </w:num>
  <w:num w:numId="35">
    <w:abstractNumId w:val="21"/>
  </w:num>
  <w:num w:numId="36">
    <w:abstractNumId w:val="26"/>
  </w:num>
  <w:num w:numId="37">
    <w:abstractNumId w:val="20"/>
  </w:num>
  <w:num w:numId="38">
    <w:abstractNumId w:val="36"/>
  </w:num>
  <w:num w:numId="39">
    <w:abstractNumId w:val="37"/>
  </w:num>
  <w:num w:numId="40">
    <w:abstractNumId w:val="38"/>
  </w:num>
  <w:num w:numId="41">
    <w:abstractNumId w:val="1"/>
  </w:num>
  <w:num w:numId="42">
    <w:abstractNumId w:val="11"/>
  </w:num>
  <w:num w:numId="43">
    <w:abstractNumId w:val="46"/>
  </w:num>
  <w:num w:numId="44">
    <w:abstractNumId w:val="15"/>
  </w:num>
  <w:num w:numId="45">
    <w:abstractNumId w:val="7"/>
  </w:num>
  <w:num w:numId="46">
    <w:abstractNumId w:val="3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85"/>
    <w:rsid w:val="00043B30"/>
    <w:rsid w:val="0006209B"/>
    <w:rsid w:val="000B5F3E"/>
    <w:rsid w:val="000C4DC8"/>
    <w:rsid w:val="000D3042"/>
    <w:rsid w:val="000E2B4B"/>
    <w:rsid w:val="000E60D8"/>
    <w:rsid w:val="001511E9"/>
    <w:rsid w:val="001727BC"/>
    <w:rsid w:val="001824EF"/>
    <w:rsid w:val="001926FA"/>
    <w:rsid w:val="001B3F38"/>
    <w:rsid w:val="001B4A23"/>
    <w:rsid w:val="001C0AC8"/>
    <w:rsid w:val="001F4450"/>
    <w:rsid w:val="0022015F"/>
    <w:rsid w:val="00222C95"/>
    <w:rsid w:val="00231617"/>
    <w:rsid w:val="00257EF4"/>
    <w:rsid w:val="00261B32"/>
    <w:rsid w:val="00276B42"/>
    <w:rsid w:val="00290ED7"/>
    <w:rsid w:val="002942B2"/>
    <w:rsid w:val="002C19C1"/>
    <w:rsid w:val="002C5871"/>
    <w:rsid w:val="003051F4"/>
    <w:rsid w:val="003142AC"/>
    <w:rsid w:val="00320166"/>
    <w:rsid w:val="00322813"/>
    <w:rsid w:val="003241EC"/>
    <w:rsid w:val="00324BE4"/>
    <w:rsid w:val="00357A2A"/>
    <w:rsid w:val="0036422B"/>
    <w:rsid w:val="00365489"/>
    <w:rsid w:val="00386F6F"/>
    <w:rsid w:val="0038731A"/>
    <w:rsid w:val="00391310"/>
    <w:rsid w:val="003A31C4"/>
    <w:rsid w:val="003D379F"/>
    <w:rsid w:val="003D385A"/>
    <w:rsid w:val="00407698"/>
    <w:rsid w:val="004210D7"/>
    <w:rsid w:val="004241C1"/>
    <w:rsid w:val="00475D8B"/>
    <w:rsid w:val="004B0F32"/>
    <w:rsid w:val="004B7D53"/>
    <w:rsid w:val="00520AC8"/>
    <w:rsid w:val="00531306"/>
    <w:rsid w:val="00533133"/>
    <w:rsid w:val="00535724"/>
    <w:rsid w:val="00556C47"/>
    <w:rsid w:val="00563019"/>
    <w:rsid w:val="00564704"/>
    <w:rsid w:val="00583E81"/>
    <w:rsid w:val="005C2C5D"/>
    <w:rsid w:val="005C567B"/>
    <w:rsid w:val="005D61E0"/>
    <w:rsid w:val="005E4E9E"/>
    <w:rsid w:val="005E7A7E"/>
    <w:rsid w:val="005F4DFB"/>
    <w:rsid w:val="006046C8"/>
    <w:rsid w:val="006160CA"/>
    <w:rsid w:val="006169B6"/>
    <w:rsid w:val="00630B02"/>
    <w:rsid w:val="006420C9"/>
    <w:rsid w:val="00682DA4"/>
    <w:rsid w:val="00691FF1"/>
    <w:rsid w:val="00723DFA"/>
    <w:rsid w:val="00735B9E"/>
    <w:rsid w:val="00751596"/>
    <w:rsid w:val="007621B4"/>
    <w:rsid w:val="00863D0F"/>
    <w:rsid w:val="008D283A"/>
    <w:rsid w:val="008F5763"/>
    <w:rsid w:val="008F6CDB"/>
    <w:rsid w:val="00911105"/>
    <w:rsid w:val="00955CE5"/>
    <w:rsid w:val="009668B5"/>
    <w:rsid w:val="0099492A"/>
    <w:rsid w:val="00995211"/>
    <w:rsid w:val="009B691F"/>
    <w:rsid w:val="009D0599"/>
    <w:rsid w:val="00A50D52"/>
    <w:rsid w:val="00A54D6E"/>
    <w:rsid w:val="00A72CF5"/>
    <w:rsid w:val="00A76DAB"/>
    <w:rsid w:val="00A966B6"/>
    <w:rsid w:val="00AA5A1B"/>
    <w:rsid w:val="00AC2677"/>
    <w:rsid w:val="00AD3F1A"/>
    <w:rsid w:val="00AF11D4"/>
    <w:rsid w:val="00B11598"/>
    <w:rsid w:val="00B161CA"/>
    <w:rsid w:val="00B21096"/>
    <w:rsid w:val="00B540F2"/>
    <w:rsid w:val="00BA00E1"/>
    <w:rsid w:val="00BC139C"/>
    <w:rsid w:val="00BC34E7"/>
    <w:rsid w:val="00C314CC"/>
    <w:rsid w:val="00C42A01"/>
    <w:rsid w:val="00C47133"/>
    <w:rsid w:val="00C55D1F"/>
    <w:rsid w:val="00C64CDB"/>
    <w:rsid w:val="00C66B25"/>
    <w:rsid w:val="00C676AE"/>
    <w:rsid w:val="00C704D5"/>
    <w:rsid w:val="00C717B7"/>
    <w:rsid w:val="00C82D7E"/>
    <w:rsid w:val="00C86995"/>
    <w:rsid w:val="00CC6D53"/>
    <w:rsid w:val="00CD01DD"/>
    <w:rsid w:val="00CE1301"/>
    <w:rsid w:val="00CE3C61"/>
    <w:rsid w:val="00CF584C"/>
    <w:rsid w:val="00D11A21"/>
    <w:rsid w:val="00D624B5"/>
    <w:rsid w:val="00D810FD"/>
    <w:rsid w:val="00D862A9"/>
    <w:rsid w:val="00D91E51"/>
    <w:rsid w:val="00DF7983"/>
    <w:rsid w:val="00E03628"/>
    <w:rsid w:val="00E62971"/>
    <w:rsid w:val="00E70308"/>
    <w:rsid w:val="00E949EA"/>
    <w:rsid w:val="00EB2845"/>
    <w:rsid w:val="00EB5FB1"/>
    <w:rsid w:val="00ED4081"/>
    <w:rsid w:val="00EE4824"/>
    <w:rsid w:val="00EE4B85"/>
    <w:rsid w:val="00F42DFF"/>
    <w:rsid w:val="00F52E1D"/>
    <w:rsid w:val="00F74CB1"/>
    <w:rsid w:val="00F76690"/>
    <w:rsid w:val="00FA1E0D"/>
    <w:rsid w:val="00FA61AF"/>
    <w:rsid w:val="00FD6DEE"/>
    <w:rsid w:val="00FE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C0D31"/>
  <w15:docId w15:val="{8EB7110D-5FCB-4776-AD2B-EA74F917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Spacing">
    <w:name w:val="No Spacing"/>
    <w:uiPriority w:val="1"/>
    <w:qFormat/>
    <w:rsid w:val="00B161CA"/>
    <w:rPr>
      <w:sz w:val="22"/>
      <w:szCs w:val="22"/>
      <w:lang w:eastAsia="en-US"/>
    </w:rPr>
  </w:style>
  <w:style w:type="table" w:styleId="TableGrid">
    <w:name w:val="Table Grid"/>
    <w:basedOn w:val="TableNormal"/>
    <w:uiPriority w:val="59"/>
    <w:rsid w:val="00CF584C"/>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7" ma:contentTypeDescription="Create a new document." ma:contentTypeScope="" ma:versionID="d580a5200190313afa8762bab67332c2">
  <xsd:schema xmlns:xsd="http://www.w3.org/2001/XMLSchema" xmlns:xs="http://www.w3.org/2001/XMLSchema" xmlns:p="http://schemas.microsoft.com/office/2006/metadata/properties" xmlns:ns2="8a1d6b99-d57d-49b9-8f83-287a2f6c8a63" xmlns:ns3="e0292a7f-59be-43db-b41b-df7de562ea4b" targetNamespace="http://schemas.microsoft.com/office/2006/metadata/properties" ma:root="true" ma:fieldsID="efc7f1541bff94d11517571a69240ed5" ns2:_="" ns3:_="">
    <xsd:import namespace="8a1d6b99-d57d-49b9-8f83-287a2f6c8a63"/>
    <xsd:import namespace="e0292a7f-59be-43db-b41b-df7de562ea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292a7f-59be-43db-b41b-df7de562ea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4BE38-4315-411B-9CAE-A25BBC7AAFD0}">
  <ds:schemaRefs>
    <ds:schemaRef ds:uri="http://schemas.microsoft.com/sharepoint/v3/contenttype/forms"/>
  </ds:schemaRefs>
</ds:datastoreItem>
</file>

<file path=customXml/itemProps2.xml><?xml version="1.0" encoding="utf-8"?>
<ds:datastoreItem xmlns:ds="http://schemas.openxmlformats.org/officeDocument/2006/customXml" ds:itemID="{24EDA91C-C373-4B3A-988D-543973711F2D}">
  <ds:schemaRefs>
    <ds:schemaRef ds:uri="http://schemas.openxmlformats.org/officeDocument/2006/bibliography"/>
  </ds:schemaRefs>
</ds:datastoreItem>
</file>

<file path=customXml/itemProps3.xml><?xml version="1.0" encoding="utf-8"?>
<ds:datastoreItem xmlns:ds="http://schemas.openxmlformats.org/officeDocument/2006/customXml" ds:itemID="{EF4FEE17-DC12-4760-A83D-A7CEF8D48A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06795-7BC4-4A1C-A033-4A00FC0B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e0292a7f-59be-43db-b41b-df7de562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Safeguarding Policy Statement</vt:lpstr>
    </vt:vector>
  </TitlesOfParts>
  <Company>CVSCE</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Statement</dc:title>
  <dc:creator>Caroline O'Brien</dc:creator>
  <cp:lastModifiedBy>Helen Roger</cp:lastModifiedBy>
  <cp:revision>2</cp:revision>
  <cp:lastPrinted>2017-10-23T14:53:00Z</cp:lastPrinted>
  <dcterms:created xsi:type="dcterms:W3CDTF">2021-03-30T09:38:00Z</dcterms:created>
  <dcterms:modified xsi:type="dcterms:W3CDTF">2021-03-30T09:38:00Z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