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0668" w14:textId="77777777" w:rsidR="00322E89" w:rsidRDefault="00322E89" w:rsidP="00051744">
      <w:pPr>
        <w:shd w:val="clear" w:color="auto" w:fill="FFFFFF"/>
        <w:spacing w:after="0"/>
        <w:rPr>
          <w:rFonts w:ascii="Arial" w:hAnsi="Arial" w:cs="Arial"/>
          <w:color w:val="0B0C0C"/>
          <w:sz w:val="29"/>
          <w:szCs w:val="29"/>
        </w:rPr>
      </w:pPr>
      <w:bookmarkStart w:id="0" w:name="_GoBack"/>
      <w:bookmarkEnd w:id="0"/>
    </w:p>
    <w:p w14:paraId="08D9977B" w14:textId="77777777" w:rsidR="00322E89" w:rsidRDefault="00322E89" w:rsidP="00322E89">
      <w:pPr>
        <w:pStyle w:val="NormalWeb"/>
        <w:shd w:val="clear" w:color="auto" w:fill="FFFFFF"/>
        <w:spacing w:before="0" w:beforeAutospacing="0" w:after="0" w:afterAutospacing="0"/>
        <w:ind w:left="300"/>
        <w:rPr>
          <w:rFonts w:ascii="Arial" w:hAnsi="Arial" w:cs="Arial"/>
          <w:color w:val="0B0C0C"/>
          <w:sz w:val="29"/>
          <w:szCs w:val="29"/>
        </w:rPr>
      </w:pPr>
    </w:p>
    <w:p w14:paraId="1E94F90A" w14:textId="77777777" w:rsidR="00322E89" w:rsidRDefault="00322E89" w:rsidP="00322E89">
      <w:pPr>
        <w:pStyle w:val="NormalWeb"/>
        <w:shd w:val="clear" w:color="auto" w:fill="FFFFFF"/>
        <w:spacing w:before="0" w:beforeAutospacing="0" w:after="0" w:afterAutospacing="0"/>
        <w:ind w:left="300"/>
        <w:rPr>
          <w:rFonts w:ascii="Arial" w:hAnsi="Arial" w:cs="Arial"/>
          <w:color w:val="0B0C0C"/>
          <w:sz w:val="29"/>
          <w:szCs w:val="29"/>
        </w:rPr>
      </w:pPr>
    </w:p>
    <w:p w14:paraId="5422C6AE" w14:textId="77777777" w:rsidR="00375C46" w:rsidRDefault="00375C46" w:rsidP="00375C46">
      <w:pPr>
        <w:pStyle w:val="NormalWeb"/>
        <w:shd w:val="clear" w:color="auto" w:fill="FFFFFF"/>
        <w:spacing w:before="0" w:beforeAutospacing="0" w:after="0" w:afterAutospacing="0"/>
        <w:ind w:left="300"/>
        <w:rPr>
          <w:rFonts w:ascii="Arial" w:hAnsi="Arial" w:cs="Arial"/>
          <w:color w:val="0B0C0C"/>
          <w:sz w:val="29"/>
          <w:szCs w:val="29"/>
        </w:rPr>
      </w:pPr>
    </w:p>
    <w:p w14:paraId="552CD714" w14:textId="77777777" w:rsidR="00375C46" w:rsidRDefault="00375C46" w:rsidP="00375C46">
      <w:pPr>
        <w:pStyle w:val="NormalWeb"/>
        <w:shd w:val="clear" w:color="auto" w:fill="FFFFFF"/>
        <w:spacing w:before="0" w:beforeAutospacing="0" w:after="0" w:afterAutospacing="0"/>
        <w:ind w:left="300"/>
        <w:rPr>
          <w:rFonts w:ascii="Arial" w:hAnsi="Arial" w:cs="Arial"/>
          <w:color w:val="0B0C0C"/>
          <w:sz w:val="29"/>
          <w:szCs w:val="29"/>
        </w:rPr>
      </w:pPr>
    </w:p>
    <w:p w14:paraId="3443FA40" w14:textId="77777777" w:rsidR="00375C46" w:rsidRPr="00375C46" w:rsidRDefault="00375C46" w:rsidP="00375C46">
      <w:pPr>
        <w:spacing w:after="200" w:line="276" w:lineRule="auto"/>
        <w:rPr>
          <w:rFonts w:ascii="Open Sans SemiBold" w:eastAsia="Times New Roman" w:hAnsi="Open Sans SemiBold" w:cs="Open Sans SemiBold"/>
          <w:b/>
          <w:color w:val="8064A2"/>
          <w:sz w:val="40"/>
          <w:szCs w:val="36"/>
        </w:rPr>
      </w:pPr>
      <w:r w:rsidRPr="00375C46">
        <w:rPr>
          <w:rFonts w:ascii="Open Sans SemiBold" w:eastAsia="Times New Roman" w:hAnsi="Open Sans SemiBold" w:cs="Open Sans SemiBold"/>
          <w:b/>
          <w:color w:val="8064A2"/>
          <w:sz w:val="40"/>
          <w:szCs w:val="36"/>
        </w:rPr>
        <w:t>Sample</w:t>
      </w:r>
    </w:p>
    <w:p w14:paraId="2EE436E1" w14:textId="77777777" w:rsidR="00375C46" w:rsidRPr="00375C46" w:rsidRDefault="00375C46" w:rsidP="00375C46">
      <w:pPr>
        <w:spacing w:after="200" w:line="276" w:lineRule="auto"/>
        <w:rPr>
          <w:rFonts w:ascii="Open Sans SemiBold" w:eastAsia="Times New Roman" w:hAnsi="Open Sans SemiBold" w:cs="Open Sans SemiBold"/>
          <w:b/>
          <w:color w:val="8064A2"/>
          <w:sz w:val="40"/>
          <w:szCs w:val="36"/>
        </w:rPr>
      </w:pPr>
      <w:r>
        <w:rPr>
          <w:rFonts w:ascii="Open Sans SemiBold" w:eastAsia="Times New Roman" w:hAnsi="Open Sans SemiBold" w:cs="Open Sans SemiBold"/>
          <w:b/>
          <w:color w:val="8064A2"/>
          <w:sz w:val="40"/>
          <w:szCs w:val="36"/>
        </w:rPr>
        <w:t>Recruiting Ex-Offenders</w:t>
      </w:r>
      <w:r w:rsidRPr="00375C46">
        <w:rPr>
          <w:rFonts w:ascii="Open Sans SemiBold" w:eastAsia="Times New Roman" w:hAnsi="Open Sans SemiBold" w:cs="Open Sans SemiBold"/>
          <w:b/>
          <w:color w:val="8064A2"/>
          <w:sz w:val="40"/>
          <w:szCs w:val="36"/>
        </w:rPr>
        <w:t xml:space="preserve"> Policy </w:t>
      </w:r>
      <w:r>
        <w:rPr>
          <w:rFonts w:ascii="Open Sans SemiBold" w:eastAsia="Times New Roman" w:hAnsi="Open Sans SemiBold" w:cs="Open Sans SemiBold"/>
          <w:b/>
          <w:color w:val="8064A2"/>
          <w:sz w:val="40"/>
          <w:szCs w:val="36"/>
        </w:rPr>
        <w:t>Statement</w:t>
      </w:r>
    </w:p>
    <w:p w14:paraId="58AB7433" w14:textId="65CF574F" w:rsidR="00117545" w:rsidRPr="00117545" w:rsidRDefault="00117545" w:rsidP="00117545">
      <w:pPr>
        <w:pStyle w:val="Heading1"/>
      </w:pPr>
      <w:r>
        <w:t>Introduction</w:t>
      </w:r>
    </w:p>
    <w:p w14:paraId="3E51617D" w14:textId="77777777" w:rsidR="00117545" w:rsidRDefault="00117545" w:rsidP="00512921">
      <w:pPr>
        <w:pStyle w:val="NormalWeb"/>
        <w:shd w:val="clear" w:color="auto" w:fill="FFFFFF"/>
        <w:spacing w:before="0" w:beforeAutospacing="0" w:after="0" w:afterAutospacing="0"/>
        <w:rPr>
          <w:rFonts w:ascii="Arial" w:hAnsi="Arial" w:cs="Arial"/>
          <w:color w:val="0B0C0C"/>
          <w:sz w:val="29"/>
          <w:szCs w:val="29"/>
        </w:rPr>
      </w:pPr>
    </w:p>
    <w:p w14:paraId="041A101D" w14:textId="32B8052E" w:rsidR="00375C46" w:rsidRPr="00712060" w:rsidRDefault="00512921" w:rsidP="00512921">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006130AF" w:rsidRPr="00712060">
        <w:rPr>
          <w:rFonts w:ascii="Roboto Light" w:hAnsi="Roboto Light" w:cs="Arial"/>
          <w:i/>
          <w:color w:val="0B0C0C"/>
          <w:sz w:val="22"/>
          <w:szCs w:val="22"/>
        </w:rPr>
        <w:t>Organisation</w:t>
      </w:r>
      <w:r w:rsidRPr="00712060">
        <w:rPr>
          <w:rFonts w:ascii="Roboto Light" w:hAnsi="Roboto Light" w:cs="Arial"/>
          <w:i/>
          <w:color w:val="0B0C0C"/>
          <w:sz w:val="22"/>
          <w:szCs w:val="22"/>
        </w:rPr>
        <w:t xml:space="preserve"> Name</w:t>
      </w:r>
      <w:r w:rsidRPr="00712060">
        <w:rPr>
          <w:rFonts w:ascii="Roboto Light" w:hAnsi="Roboto Light" w:cs="Arial"/>
          <w:color w:val="0B0C0C"/>
          <w:sz w:val="22"/>
          <w:szCs w:val="22"/>
        </w:rPr>
        <w:t>]</w:t>
      </w:r>
      <w:r w:rsidR="006130AF" w:rsidRPr="00712060">
        <w:rPr>
          <w:rFonts w:ascii="Roboto Light" w:hAnsi="Roboto Light" w:cs="Arial"/>
          <w:color w:val="0B0C0C"/>
          <w:sz w:val="22"/>
          <w:szCs w:val="22"/>
        </w:rPr>
        <w:t xml:space="preserve"> is committed to offering fair recruitment and equal opportunities for all staff, volunteers and trustees regardless of race, gender, religion, sexual orientation, responsibilities for dependants, age, physical</w:t>
      </w:r>
      <w:r w:rsidR="00FE4063" w:rsidRPr="00712060">
        <w:rPr>
          <w:rFonts w:ascii="Roboto Light" w:hAnsi="Roboto Light" w:cs="Arial"/>
          <w:color w:val="0B0C0C"/>
          <w:sz w:val="22"/>
          <w:szCs w:val="22"/>
        </w:rPr>
        <w:t xml:space="preserve">/mental disability or offending </w:t>
      </w:r>
      <w:r w:rsidR="006130AF" w:rsidRPr="00712060">
        <w:rPr>
          <w:rFonts w:ascii="Roboto Light" w:hAnsi="Roboto Light" w:cs="Arial"/>
          <w:color w:val="0B0C0C"/>
          <w:sz w:val="22"/>
          <w:szCs w:val="22"/>
        </w:rPr>
        <w:t>background</w:t>
      </w:r>
      <w:r w:rsidR="00FE4063" w:rsidRPr="00712060">
        <w:rPr>
          <w:rFonts w:ascii="Roboto Light" w:hAnsi="Roboto Light" w:cs="Arial"/>
          <w:color w:val="0B0C0C"/>
          <w:sz w:val="22"/>
          <w:szCs w:val="22"/>
        </w:rPr>
        <w:t>.</w:t>
      </w:r>
    </w:p>
    <w:p w14:paraId="6185520D" w14:textId="63825AC1" w:rsidR="00701622" w:rsidRPr="00712060" w:rsidRDefault="00701622" w:rsidP="00512921">
      <w:pPr>
        <w:pStyle w:val="NormalWeb"/>
        <w:shd w:val="clear" w:color="auto" w:fill="FFFFFF"/>
        <w:spacing w:before="0" w:beforeAutospacing="0" w:after="0" w:afterAutospacing="0"/>
        <w:rPr>
          <w:rFonts w:ascii="Roboto Light" w:hAnsi="Roboto Light" w:cs="Arial"/>
          <w:color w:val="0B0C0C"/>
          <w:sz w:val="22"/>
          <w:szCs w:val="22"/>
        </w:rPr>
      </w:pPr>
    </w:p>
    <w:p w14:paraId="26ADB28B" w14:textId="30F473A3" w:rsidR="002B5B0F" w:rsidRPr="00712060" w:rsidRDefault="00701622" w:rsidP="0028528C">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actively promotes equality of opportunity for all with the right mix of talent, skills and potential and welcome applications from a wide range of candidates, including those with criminal records</w:t>
      </w:r>
      <w:r w:rsidR="0028528C" w:rsidRPr="00712060">
        <w:rPr>
          <w:rFonts w:ascii="Roboto Light" w:hAnsi="Roboto Light" w:cs="Arial"/>
          <w:color w:val="0B0C0C"/>
          <w:sz w:val="22"/>
          <w:szCs w:val="22"/>
        </w:rPr>
        <w:t>. Candidates are selected for interview based on their skills, qualifications and experience.</w:t>
      </w:r>
    </w:p>
    <w:p w14:paraId="535DA27C" w14:textId="4635DB2C" w:rsidR="0028528C" w:rsidRPr="00712060" w:rsidRDefault="002B5B0F" w:rsidP="002B5B0F">
      <w:pPr>
        <w:pStyle w:val="NormalWeb"/>
        <w:shd w:val="clear" w:color="auto" w:fill="FFFFFF"/>
        <w:spacing w:after="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understands that people are often ashamed and embarrassed about their cautions and convictions and/or fear they will not be treated fairly because of them. Please rest assured that if we do ask about criminal records we will handle the information you provide in confidence.</w:t>
      </w:r>
    </w:p>
    <w:p w14:paraId="5378B2F9" w14:textId="77777777" w:rsidR="0028528C" w:rsidRPr="00712060" w:rsidRDefault="0028528C" w:rsidP="0028528C">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This policy will be made available to all DBS applicants at the start of the recruitment process to reassure that [</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does not discriminate unfairly against any subject of a criminal record check on the basis of a conviction or other information revealed.</w:t>
      </w:r>
    </w:p>
    <w:p w14:paraId="49D79B67" w14:textId="5876ED79" w:rsidR="00BE7CA8" w:rsidRPr="00712060" w:rsidRDefault="00BE7CA8" w:rsidP="00701622">
      <w:pPr>
        <w:pStyle w:val="NormalWeb"/>
        <w:shd w:val="clear" w:color="auto" w:fill="FFFFFF"/>
        <w:spacing w:before="0" w:beforeAutospacing="0" w:after="0" w:afterAutospacing="0"/>
        <w:rPr>
          <w:rFonts w:ascii="Roboto Light" w:hAnsi="Roboto Light" w:cs="Arial"/>
          <w:color w:val="0B0C0C"/>
          <w:sz w:val="22"/>
          <w:szCs w:val="22"/>
        </w:rPr>
      </w:pPr>
    </w:p>
    <w:p w14:paraId="5B6A71FF" w14:textId="29A5A7B7" w:rsidR="00051744" w:rsidRPr="00712060" w:rsidRDefault="00512921" w:rsidP="00512921">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A</w:t>
      </w:r>
      <w:r w:rsidR="00051744" w:rsidRPr="00712060">
        <w:rPr>
          <w:rFonts w:ascii="Roboto Light" w:hAnsi="Roboto Light" w:cs="Arial"/>
          <w:color w:val="0B0C0C"/>
          <w:sz w:val="22"/>
          <w:szCs w:val="22"/>
        </w:rPr>
        <w:t xml:space="preserve">s an organisation assessing applicants’ suitability for </w:t>
      </w:r>
      <w:r w:rsidRPr="00712060">
        <w:rPr>
          <w:rFonts w:ascii="Roboto Light" w:hAnsi="Roboto Light" w:cs="Arial"/>
          <w:color w:val="0B0C0C"/>
          <w:sz w:val="22"/>
          <w:szCs w:val="22"/>
        </w:rPr>
        <w:t xml:space="preserve">paid and voluntary </w:t>
      </w:r>
      <w:r w:rsidR="00051744" w:rsidRPr="00712060">
        <w:rPr>
          <w:rFonts w:ascii="Roboto Light" w:hAnsi="Roboto Light" w:cs="Arial"/>
          <w:color w:val="0B0C0C"/>
          <w:sz w:val="22"/>
          <w:szCs w:val="22"/>
        </w:rPr>
        <w:t xml:space="preserve">positions </w:t>
      </w:r>
      <w:r w:rsidR="00051744" w:rsidRPr="00712060">
        <w:rPr>
          <w:rFonts w:ascii="Roboto Light" w:hAnsi="Roboto Light" w:cs="Arial"/>
          <w:b/>
          <w:color w:val="0B0C0C"/>
          <w:sz w:val="22"/>
          <w:szCs w:val="22"/>
        </w:rPr>
        <w:t>which are included in the Rehabilitation of Offenders Act 1974 (Exceptions) Order</w:t>
      </w:r>
      <w:r w:rsidR="00051744" w:rsidRPr="00712060">
        <w:rPr>
          <w:rFonts w:ascii="Roboto Light" w:hAnsi="Roboto Light" w:cs="Arial"/>
          <w:color w:val="0B0C0C"/>
          <w:sz w:val="22"/>
          <w:szCs w:val="22"/>
        </w:rPr>
        <w:t xml:space="preserve"> using criminal record checks processed through the Disclosure and Barring Service (DBS), [</w:t>
      </w:r>
      <w:r w:rsidR="00051744" w:rsidRPr="00712060">
        <w:rPr>
          <w:rFonts w:ascii="Roboto Light" w:hAnsi="Roboto Light" w:cs="Arial"/>
          <w:i/>
          <w:color w:val="0B0C0C"/>
          <w:sz w:val="22"/>
          <w:szCs w:val="22"/>
        </w:rPr>
        <w:t>Organisation Name</w:t>
      </w:r>
      <w:r w:rsidR="00051744" w:rsidRPr="00712060">
        <w:rPr>
          <w:rFonts w:ascii="Roboto Light" w:hAnsi="Roboto Light" w:cs="Arial"/>
          <w:color w:val="0B0C0C"/>
          <w:sz w:val="22"/>
          <w:szCs w:val="22"/>
        </w:rPr>
        <w:t>] complies fully with the</w:t>
      </w:r>
      <w:r w:rsidRPr="00712060">
        <w:rPr>
          <w:rFonts w:ascii="Roboto Light" w:hAnsi="Roboto Light" w:cs="Arial"/>
          <w:color w:val="0B0C0C"/>
          <w:sz w:val="22"/>
          <w:szCs w:val="22"/>
        </w:rPr>
        <w:t xml:space="preserve"> DBS</w:t>
      </w:r>
      <w:r w:rsidR="00051744" w:rsidRPr="00712060">
        <w:rPr>
          <w:rFonts w:ascii="Roboto Light" w:hAnsi="Roboto Light" w:cs="Arial"/>
          <w:color w:val="0B0C0C"/>
          <w:sz w:val="22"/>
          <w:szCs w:val="22"/>
        </w:rPr>
        <w:t> </w:t>
      </w:r>
      <w:hyperlink r:id="rId10" w:history="1">
        <w:r w:rsidR="00051744" w:rsidRPr="00712060">
          <w:rPr>
            <w:rStyle w:val="Hyperlink"/>
            <w:rFonts w:ascii="Roboto Light" w:hAnsi="Roboto Light" w:cs="Arial"/>
            <w:color w:val="4C2C92"/>
            <w:sz w:val="22"/>
            <w:szCs w:val="22"/>
            <w:bdr w:val="none" w:sz="0" w:space="0" w:color="auto" w:frame="1"/>
          </w:rPr>
          <w:t>code of practice</w:t>
        </w:r>
      </w:hyperlink>
      <w:r w:rsidR="00051744" w:rsidRPr="00712060">
        <w:rPr>
          <w:rFonts w:ascii="Roboto Light" w:hAnsi="Roboto Light" w:cs="Arial"/>
          <w:color w:val="0B0C0C"/>
          <w:sz w:val="22"/>
          <w:szCs w:val="22"/>
        </w:rPr>
        <w:t> and undertakes to treat all applicants fairly</w:t>
      </w:r>
      <w:r w:rsidRPr="00712060">
        <w:rPr>
          <w:rFonts w:ascii="Roboto Light" w:hAnsi="Roboto Light" w:cs="Arial"/>
          <w:color w:val="0B0C0C"/>
          <w:sz w:val="22"/>
          <w:szCs w:val="22"/>
        </w:rPr>
        <w:t>.</w:t>
      </w:r>
    </w:p>
    <w:p w14:paraId="270BE107" w14:textId="7758FD09" w:rsidR="002B5B0F" w:rsidRPr="00712060" w:rsidRDefault="002B5B0F" w:rsidP="00512921">
      <w:pPr>
        <w:pStyle w:val="NormalWeb"/>
        <w:shd w:val="clear" w:color="auto" w:fill="FFFFFF"/>
        <w:spacing w:before="0" w:beforeAutospacing="0" w:after="0" w:afterAutospacing="0"/>
        <w:rPr>
          <w:rFonts w:ascii="Roboto Light" w:hAnsi="Roboto Light" w:cs="Arial"/>
          <w:color w:val="0B0C0C"/>
          <w:sz w:val="22"/>
          <w:szCs w:val="22"/>
        </w:rPr>
      </w:pPr>
    </w:p>
    <w:p w14:paraId="2B5CE0BB" w14:textId="2D10570A" w:rsidR="0028528C" w:rsidRPr="00712060" w:rsidRDefault="00701622" w:rsidP="00701622">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A DBS check is only requested when it is both proportion</w:t>
      </w:r>
      <w:r w:rsidR="0028528C" w:rsidRPr="00712060">
        <w:rPr>
          <w:rFonts w:ascii="Roboto Light" w:hAnsi="Roboto Light" w:cs="Arial"/>
          <w:color w:val="0B0C0C"/>
          <w:sz w:val="22"/>
          <w:szCs w:val="22"/>
        </w:rPr>
        <w:t>ate and relevant to the (paid or</w:t>
      </w:r>
      <w:r w:rsidRPr="00712060">
        <w:rPr>
          <w:rFonts w:ascii="Roboto Light" w:hAnsi="Roboto Light" w:cs="Arial"/>
          <w:color w:val="0B0C0C"/>
          <w:sz w:val="22"/>
          <w:szCs w:val="22"/>
        </w:rPr>
        <w:t xml:space="preserve"> voluntary) </w:t>
      </w:r>
      <w:r w:rsidR="0028528C" w:rsidRPr="00712060">
        <w:rPr>
          <w:rFonts w:ascii="Roboto Light" w:hAnsi="Roboto Light" w:cs="Arial"/>
          <w:color w:val="0B0C0C"/>
          <w:sz w:val="22"/>
          <w:szCs w:val="22"/>
        </w:rPr>
        <w:t xml:space="preserve">position </w:t>
      </w:r>
      <w:r w:rsidRPr="00712060">
        <w:rPr>
          <w:rFonts w:ascii="Roboto Light" w:hAnsi="Roboto Light" w:cs="Arial"/>
          <w:color w:val="0B0C0C"/>
          <w:sz w:val="22"/>
          <w:szCs w:val="22"/>
        </w:rPr>
        <w:t>concerned. For those positions where a DBS check is required, the recruitment information will contain a statement that a DBS check will be requested in the event of the individual being offered the position.</w:t>
      </w:r>
    </w:p>
    <w:p w14:paraId="42A3B791" w14:textId="77777777" w:rsidR="0028528C" w:rsidRPr="00712060" w:rsidRDefault="0028528C" w:rsidP="00701622">
      <w:pPr>
        <w:pStyle w:val="NormalWeb"/>
        <w:shd w:val="clear" w:color="auto" w:fill="FFFFFF"/>
        <w:spacing w:before="0" w:beforeAutospacing="0" w:after="0" w:afterAutospacing="0"/>
        <w:rPr>
          <w:rFonts w:ascii="Roboto Light" w:hAnsi="Roboto Light" w:cs="Arial"/>
          <w:color w:val="0B0C0C"/>
          <w:sz w:val="22"/>
          <w:szCs w:val="22"/>
        </w:rPr>
      </w:pPr>
    </w:p>
    <w:p w14:paraId="162EFD08" w14:textId="0EE2BDE3" w:rsidR="00051744" w:rsidRPr="00712060" w:rsidRDefault="00051744" w:rsidP="00701622">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can only ask an individual to provide details of convictions and cautions that [</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xml:space="preserve">] are </w:t>
      </w:r>
      <w:r w:rsidR="00701622" w:rsidRPr="00712060">
        <w:rPr>
          <w:rFonts w:ascii="Roboto Light" w:hAnsi="Roboto Light" w:cs="Arial"/>
          <w:color w:val="0B0C0C"/>
          <w:sz w:val="22"/>
          <w:szCs w:val="22"/>
        </w:rPr>
        <w:t>legally entitled to know about and</w:t>
      </w:r>
      <w:r w:rsidRPr="00712060">
        <w:rPr>
          <w:rFonts w:ascii="Roboto Light" w:hAnsi="Roboto Light" w:cs="Arial"/>
          <w:color w:val="0B0C0C"/>
          <w:sz w:val="22"/>
          <w:szCs w:val="22"/>
        </w:rPr>
        <w:t xml:space="preserve"> that are not protected</w:t>
      </w:r>
    </w:p>
    <w:p w14:paraId="6C898C34" w14:textId="4CFBC8D2" w:rsidR="00051744" w:rsidRPr="00712060" w:rsidRDefault="00051744" w:rsidP="0028528C">
      <w:pPr>
        <w:pStyle w:val="NormalWeb"/>
        <w:shd w:val="clear" w:color="auto" w:fill="FFFFFF"/>
        <w:spacing w:before="0" w:beforeAutospacing="0" w:after="0" w:afterAutospacing="0"/>
        <w:ind w:left="-60"/>
        <w:rPr>
          <w:rFonts w:ascii="Roboto Light" w:hAnsi="Roboto Light" w:cs="Arial"/>
          <w:color w:val="0B0C0C"/>
          <w:sz w:val="22"/>
          <w:szCs w:val="22"/>
        </w:rPr>
      </w:pPr>
    </w:p>
    <w:p w14:paraId="6DFC9F8E" w14:textId="77777777" w:rsidR="0028528C" w:rsidRPr="006D6FEE" w:rsidRDefault="0028528C" w:rsidP="0028528C">
      <w:pPr>
        <w:pStyle w:val="NormalWeb"/>
        <w:shd w:val="clear" w:color="auto" w:fill="FFFFFF"/>
        <w:spacing w:before="0" w:beforeAutospacing="0" w:after="0" w:afterAutospacing="0"/>
        <w:rPr>
          <w:rFonts w:ascii="Roboto Light" w:hAnsi="Roboto Light" w:cs="Arial"/>
          <w:sz w:val="22"/>
          <w:szCs w:val="22"/>
        </w:rPr>
      </w:pPr>
      <w:r w:rsidRPr="006D6FEE">
        <w:rPr>
          <w:rFonts w:ascii="Roboto Light" w:hAnsi="Roboto Light" w:cs="Arial"/>
          <w:sz w:val="22"/>
          <w:szCs w:val="22"/>
        </w:rPr>
        <w:t>A</w:t>
      </w:r>
      <w:r w:rsidR="00051744" w:rsidRPr="006D6FEE">
        <w:rPr>
          <w:rFonts w:ascii="Roboto Light" w:hAnsi="Roboto Light" w:cs="Arial"/>
          <w:sz w:val="22"/>
          <w:szCs w:val="22"/>
        </w:rPr>
        <w:t xml:space="preserve">n application for a criminal record check is only submitted to DBS after a thorough risk assessment has indicated that one is both proportionate and relevant to the position concerned. </w:t>
      </w:r>
    </w:p>
    <w:p w14:paraId="070505D3" w14:textId="04F4D469" w:rsidR="0028528C" w:rsidRDefault="0028528C" w:rsidP="0028528C">
      <w:pPr>
        <w:pStyle w:val="NormalWeb"/>
        <w:shd w:val="clear" w:color="auto" w:fill="FFFFFF"/>
        <w:spacing w:before="0" w:beforeAutospacing="0" w:after="0" w:afterAutospacing="0"/>
        <w:rPr>
          <w:rFonts w:ascii="Arial" w:hAnsi="Arial" w:cs="Arial"/>
          <w:color w:val="0B0C0C"/>
          <w:sz w:val="29"/>
          <w:szCs w:val="29"/>
        </w:rPr>
      </w:pPr>
    </w:p>
    <w:p w14:paraId="76B16056" w14:textId="77777777" w:rsidR="00712060" w:rsidRDefault="00712060" w:rsidP="00117545">
      <w:pPr>
        <w:pStyle w:val="Heading1"/>
      </w:pPr>
    </w:p>
    <w:p w14:paraId="475EB780" w14:textId="77777777" w:rsidR="00712060" w:rsidRDefault="00712060" w:rsidP="00117545">
      <w:pPr>
        <w:pStyle w:val="Heading1"/>
      </w:pPr>
    </w:p>
    <w:p w14:paraId="3F85817B" w14:textId="60416223" w:rsidR="00117545" w:rsidRPr="00117545" w:rsidRDefault="00117545" w:rsidP="00117545">
      <w:pPr>
        <w:pStyle w:val="Heading1"/>
      </w:pPr>
      <w:r>
        <w:t>Recruitment Procedures</w:t>
      </w:r>
    </w:p>
    <w:p w14:paraId="4B7C3D7C" w14:textId="77777777" w:rsidR="00117545" w:rsidRDefault="00117545" w:rsidP="0028528C">
      <w:pPr>
        <w:pStyle w:val="NormalWeb"/>
        <w:shd w:val="clear" w:color="auto" w:fill="FFFFFF"/>
        <w:spacing w:before="0" w:beforeAutospacing="0" w:after="0" w:afterAutospacing="0"/>
        <w:rPr>
          <w:rFonts w:ascii="Arial" w:hAnsi="Arial" w:cs="Arial"/>
          <w:color w:val="0B0C0C"/>
          <w:sz w:val="29"/>
          <w:szCs w:val="29"/>
        </w:rPr>
      </w:pPr>
    </w:p>
    <w:p w14:paraId="7C97A380" w14:textId="5C6649FD" w:rsidR="00051744" w:rsidRPr="00712060" w:rsidRDefault="00051744" w:rsidP="0028528C">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0028528C" w:rsidRPr="00712060">
        <w:rPr>
          <w:rFonts w:ascii="Roboto Light" w:hAnsi="Roboto Light" w:cs="Arial"/>
          <w:color w:val="0B0C0C"/>
          <w:sz w:val="22"/>
          <w:szCs w:val="22"/>
        </w:rPr>
        <w:t>] ensures that all those</w:t>
      </w:r>
      <w:r w:rsidRPr="00712060">
        <w:rPr>
          <w:rFonts w:ascii="Roboto Light" w:hAnsi="Roboto Light" w:cs="Arial"/>
          <w:color w:val="0B0C0C"/>
          <w:sz w:val="22"/>
          <w:szCs w:val="22"/>
        </w:rPr>
        <w:t xml:space="preserve"> involved in the recruitment process have been suitably trained to identify and assess the relevance and circumstances of offences</w:t>
      </w:r>
      <w:r w:rsidR="00117545" w:rsidRPr="00712060">
        <w:rPr>
          <w:rFonts w:ascii="Roboto Light" w:hAnsi="Roboto Light" w:cs="Arial"/>
          <w:color w:val="0B0C0C"/>
          <w:sz w:val="22"/>
          <w:szCs w:val="22"/>
        </w:rPr>
        <w:t xml:space="preserve"> (including spent and unspent convictions – </w:t>
      </w:r>
      <w:r w:rsidR="00117545" w:rsidRPr="00712060">
        <w:rPr>
          <w:rFonts w:ascii="Roboto Light" w:hAnsi="Roboto Light" w:cs="Arial"/>
          <w:b/>
          <w:color w:val="0B0C0C"/>
          <w:sz w:val="22"/>
          <w:szCs w:val="22"/>
        </w:rPr>
        <w:t>see table below</w:t>
      </w:r>
      <w:r w:rsidR="00117545" w:rsidRPr="00712060">
        <w:rPr>
          <w:rFonts w:ascii="Roboto Light" w:hAnsi="Roboto Light" w:cs="Arial"/>
          <w:color w:val="0B0C0C"/>
          <w:sz w:val="22"/>
          <w:szCs w:val="22"/>
        </w:rPr>
        <w:t>)</w:t>
      </w:r>
    </w:p>
    <w:p w14:paraId="0DAF230F" w14:textId="77777777" w:rsidR="00117545" w:rsidRPr="00712060" w:rsidRDefault="00117545" w:rsidP="00117545">
      <w:pPr>
        <w:pStyle w:val="NormalWeb"/>
        <w:shd w:val="clear" w:color="auto" w:fill="FFFFFF"/>
        <w:spacing w:before="0" w:beforeAutospacing="0" w:after="0" w:afterAutospacing="0"/>
        <w:rPr>
          <w:rFonts w:ascii="Roboto Light" w:hAnsi="Roboto Light" w:cs="Arial"/>
          <w:color w:val="0B0C0C"/>
          <w:sz w:val="22"/>
          <w:szCs w:val="22"/>
        </w:rPr>
      </w:pPr>
    </w:p>
    <w:p w14:paraId="606869F9" w14:textId="1716FED6" w:rsidR="00051744" w:rsidRPr="00712060" w:rsidRDefault="00051744" w:rsidP="00117545">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xml:space="preserve">] also ensures that </w:t>
      </w:r>
      <w:r w:rsidR="00117545" w:rsidRPr="00712060">
        <w:rPr>
          <w:rFonts w:ascii="Roboto Light" w:hAnsi="Roboto Light" w:cs="Arial"/>
          <w:color w:val="0B0C0C"/>
          <w:sz w:val="22"/>
          <w:szCs w:val="22"/>
        </w:rPr>
        <w:t xml:space="preserve">all those involved in the recruitment process </w:t>
      </w:r>
      <w:r w:rsidRPr="00712060">
        <w:rPr>
          <w:rFonts w:ascii="Roboto Light" w:hAnsi="Roboto Light" w:cs="Arial"/>
          <w:color w:val="0B0C0C"/>
          <w:sz w:val="22"/>
          <w:szCs w:val="22"/>
        </w:rPr>
        <w:t>have received appropriate guidance and training in the relevant legislation relating to the employment of ex-offenders, e.g. the Rehabilitation of Offenders Act 1974</w:t>
      </w:r>
      <w:r w:rsidR="00117545" w:rsidRPr="00712060">
        <w:rPr>
          <w:rFonts w:ascii="Roboto Light" w:hAnsi="Roboto Light" w:cs="Arial"/>
          <w:color w:val="0B0C0C"/>
          <w:sz w:val="22"/>
          <w:szCs w:val="22"/>
        </w:rPr>
        <w:t xml:space="preserve"> (including the Exceptions Order)</w:t>
      </w:r>
    </w:p>
    <w:p w14:paraId="127A5214" w14:textId="3CEDAC39" w:rsidR="00117545" w:rsidRPr="00712060" w:rsidRDefault="00117545" w:rsidP="00117545">
      <w:pPr>
        <w:pStyle w:val="NormalWeb"/>
        <w:shd w:val="clear" w:color="auto" w:fill="FFFFFF"/>
        <w:spacing w:before="0" w:beforeAutospacing="0" w:after="0" w:afterAutospacing="0"/>
        <w:rPr>
          <w:rFonts w:ascii="Roboto Light" w:hAnsi="Roboto Light" w:cs="Arial"/>
          <w:color w:val="0B0C0C"/>
          <w:sz w:val="22"/>
          <w:szCs w:val="22"/>
        </w:rPr>
      </w:pPr>
    </w:p>
    <w:p w14:paraId="5C10D455" w14:textId="34A48B64" w:rsidR="002B5B0F" w:rsidRPr="00712060" w:rsidRDefault="002B5B0F" w:rsidP="002B5B0F">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A</w:t>
      </w:r>
      <w:r w:rsidR="00051744" w:rsidRPr="00712060">
        <w:rPr>
          <w:rFonts w:ascii="Roboto Light" w:hAnsi="Roboto Light" w:cs="Arial"/>
          <w:color w:val="0B0C0C"/>
          <w:sz w:val="22"/>
          <w:szCs w:val="22"/>
        </w:rPr>
        <w:t>t interview, or in a separate discussion, [</w:t>
      </w:r>
      <w:r w:rsidR="00051744" w:rsidRPr="00712060">
        <w:rPr>
          <w:rFonts w:ascii="Roboto Light" w:hAnsi="Roboto Light" w:cs="Arial"/>
          <w:i/>
          <w:color w:val="0B0C0C"/>
          <w:sz w:val="22"/>
          <w:szCs w:val="22"/>
        </w:rPr>
        <w:t>Organisation Name</w:t>
      </w:r>
      <w:r w:rsidR="00051744" w:rsidRPr="00712060">
        <w:rPr>
          <w:rFonts w:ascii="Roboto Light" w:hAnsi="Roboto Light" w:cs="Arial"/>
          <w:color w:val="0B0C0C"/>
          <w:sz w:val="22"/>
          <w:szCs w:val="22"/>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w:t>
      </w:r>
      <w:r w:rsidRPr="00712060">
        <w:rPr>
          <w:rFonts w:ascii="Roboto Light" w:hAnsi="Roboto Light" w:cs="Arial"/>
          <w:color w:val="0B0C0C"/>
          <w:sz w:val="22"/>
          <w:szCs w:val="22"/>
        </w:rPr>
        <w:t>a paid or voluntary position.</w:t>
      </w:r>
    </w:p>
    <w:p w14:paraId="441CD177" w14:textId="77777777" w:rsidR="002B5B0F" w:rsidRPr="00712060" w:rsidRDefault="002B5B0F" w:rsidP="002B5B0F">
      <w:pPr>
        <w:pStyle w:val="NormalWeb"/>
        <w:shd w:val="clear" w:color="auto" w:fill="FFFFFF"/>
        <w:spacing w:before="0" w:beforeAutospacing="0" w:after="0" w:afterAutospacing="0"/>
        <w:rPr>
          <w:rFonts w:ascii="Roboto Light" w:hAnsi="Roboto Light" w:cs="Arial"/>
          <w:color w:val="0B0C0C"/>
          <w:sz w:val="22"/>
          <w:szCs w:val="22"/>
        </w:rPr>
      </w:pPr>
    </w:p>
    <w:p w14:paraId="3A926565" w14:textId="2B0B0B91" w:rsidR="002B5B0F" w:rsidRPr="00712060" w:rsidRDefault="002B5B0F" w:rsidP="002B5B0F">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Having a criminal record will not bar you from working or volunteering with [</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xml:space="preserve">]. This will depend on the offence and the relevance of the offence in relation to the position applied for. The </w:t>
      </w:r>
    </w:p>
    <w:p w14:paraId="16BDC65F" w14:textId="426FD679" w:rsidR="002B5B0F" w:rsidRPr="00712060" w:rsidRDefault="002B5B0F" w:rsidP="002B5B0F">
      <w:pPr>
        <w:pStyle w:val="NormalWeb"/>
        <w:rPr>
          <w:rFonts w:ascii="Roboto Light" w:hAnsi="Roboto Light" w:cs="Arial"/>
          <w:color w:val="0B0C0C"/>
          <w:sz w:val="22"/>
          <w:szCs w:val="22"/>
        </w:rPr>
      </w:pPr>
      <w:r w:rsidRPr="00712060">
        <w:rPr>
          <w:rFonts w:ascii="Roboto Light" w:hAnsi="Roboto Light" w:cs="Arial"/>
          <w:color w:val="0B0C0C"/>
          <w:sz w:val="22"/>
          <w:szCs w:val="22"/>
        </w:rPr>
        <w:t>factors taken into account will include the responsibilities of the position, the vulnerability of the client group, the nature of the offence(s), the number and pattern of the offences (if there is more than one), how long ago the offence(s) occurred and the age of the offender when the offence(s) occurred.</w:t>
      </w:r>
    </w:p>
    <w:p w14:paraId="2ECF1B02" w14:textId="77777777" w:rsidR="002B5B0F" w:rsidRDefault="002B5B0F" w:rsidP="002B5B0F">
      <w:pPr>
        <w:pStyle w:val="NormalWeb"/>
        <w:shd w:val="clear" w:color="auto" w:fill="FFFFFF"/>
        <w:spacing w:before="0" w:beforeAutospacing="0" w:after="0" w:afterAutospacing="0"/>
        <w:rPr>
          <w:rFonts w:ascii="Arial" w:hAnsi="Arial" w:cs="Arial"/>
          <w:color w:val="0B0C0C"/>
          <w:sz w:val="29"/>
          <w:szCs w:val="29"/>
        </w:rPr>
      </w:pPr>
    </w:p>
    <w:p w14:paraId="3C367742" w14:textId="4F6DC811" w:rsidR="00051744" w:rsidRDefault="00051744" w:rsidP="002B5B0F">
      <w:pPr>
        <w:shd w:val="clear" w:color="auto" w:fill="FFFFFF"/>
        <w:spacing w:after="0" w:line="336" w:lineRule="atLeast"/>
      </w:pPr>
    </w:p>
    <w:p w14:paraId="14C861E2" w14:textId="3225ABBE" w:rsidR="00051744" w:rsidRDefault="00051744" w:rsidP="00051744"/>
    <w:p w14:paraId="6A3A6D97" w14:textId="0386C4F0" w:rsidR="00712060" w:rsidRDefault="00712060" w:rsidP="00051744"/>
    <w:p w14:paraId="643DEE06" w14:textId="4479F435" w:rsidR="00712060" w:rsidRDefault="00712060" w:rsidP="00051744"/>
    <w:p w14:paraId="159A6415" w14:textId="4E8202FA" w:rsidR="00712060" w:rsidRDefault="00712060" w:rsidP="00051744"/>
    <w:p w14:paraId="6CB90AE2" w14:textId="77777777" w:rsidR="00712060" w:rsidRDefault="00712060" w:rsidP="00051744"/>
    <w:p w14:paraId="5A421E09" w14:textId="2548ECBE" w:rsidR="00712060" w:rsidRPr="00712060" w:rsidRDefault="00712060" w:rsidP="00322E89">
      <w:pPr>
        <w:rPr>
          <w:rFonts w:ascii="Roboto Light" w:hAnsi="Roboto Light"/>
        </w:rPr>
      </w:pPr>
    </w:p>
    <w:p w14:paraId="22C63874" w14:textId="77777777" w:rsidR="007C79F6" w:rsidRDefault="007C79F6" w:rsidP="00712060">
      <w:pPr>
        <w:pStyle w:val="Heading1"/>
        <w:rPr>
          <w:rFonts w:eastAsia="Times New Roman"/>
          <w:lang w:eastAsia="en-GB"/>
        </w:rPr>
      </w:pPr>
    </w:p>
    <w:p w14:paraId="5AF60360" w14:textId="77777777" w:rsidR="007C79F6" w:rsidRDefault="007C79F6" w:rsidP="00712060">
      <w:pPr>
        <w:pStyle w:val="Heading1"/>
        <w:rPr>
          <w:rFonts w:eastAsia="Times New Roman"/>
          <w:lang w:eastAsia="en-GB"/>
        </w:rPr>
      </w:pPr>
    </w:p>
    <w:p w14:paraId="5F586220" w14:textId="2970799B" w:rsidR="00712060" w:rsidRDefault="00712060" w:rsidP="00712060">
      <w:pPr>
        <w:pStyle w:val="Heading1"/>
        <w:rPr>
          <w:rFonts w:eastAsia="Times New Roman"/>
          <w:lang w:eastAsia="en-GB"/>
        </w:rPr>
      </w:pPr>
      <w:r>
        <w:rPr>
          <w:rFonts w:eastAsia="Times New Roman"/>
          <w:lang w:eastAsia="en-GB"/>
        </w:rPr>
        <w:t>Rehabilitation Periods</w:t>
      </w:r>
    </w:p>
    <w:tbl>
      <w:tblPr>
        <w:tblpPr w:leftFromText="180" w:rightFromText="180" w:vertAnchor="page" w:horzAnchor="margin" w:tblpY="342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72"/>
        <w:gridCol w:w="3294"/>
        <w:gridCol w:w="3294"/>
      </w:tblGrid>
      <w:tr w:rsidR="007C79F6" w:rsidRPr="00712060" w14:paraId="583A034F" w14:textId="77777777" w:rsidTr="007C79F6">
        <w:trPr>
          <w:trHeight w:val="454"/>
        </w:trPr>
        <w:tc>
          <w:tcPr>
            <w:tcW w:w="0" w:type="auto"/>
            <w:shd w:val="clear" w:color="auto" w:fill="E7E6E6" w:themeFill="background2"/>
            <w:tcMar>
              <w:top w:w="150" w:type="dxa"/>
              <w:left w:w="0" w:type="dxa"/>
              <w:bottom w:w="150" w:type="dxa"/>
              <w:right w:w="150" w:type="dxa"/>
            </w:tcMar>
            <w:hideMark/>
          </w:tcPr>
          <w:p w14:paraId="698F5C0F" w14:textId="77777777" w:rsidR="007C79F6" w:rsidRPr="00712060" w:rsidRDefault="007C79F6" w:rsidP="007C79F6">
            <w:pPr>
              <w:jc w:val="center"/>
              <w:rPr>
                <w:rFonts w:ascii="Roboto Light" w:hAnsi="Roboto Light"/>
                <w:b/>
                <w:lang w:eastAsia="en-GB"/>
              </w:rPr>
            </w:pPr>
            <w:r w:rsidRPr="00712060">
              <w:rPr>
                <w:rFonts w:ascii="Roboto Light" w:hAnsi="Roboto Light"/>
                <w:b/>
                <w:lang w:eastAsia="en-GB"/>
              </w:rPr>
              <w:t>Sentence/disposal</w:t>
            </w:r>
          </w:p>
        </w:tc>
        <w:tc>
          <w:tcPr>
            <w:tcW w:w="0" w:type="auto"/>
            <w:shd w:val="clear" w:color="auto" w:fill="E7E6E6" w:themeFill="background2"/>
            <w:tcMar>
              <w:top w:w="150" w:type="dxa"/>
              <w:left w:w="0" w:type="dxa"/>
              <w:bottom w:w="150" w:type="dxa"/>
              <w:right w:w="150" w:type="dxa"/>
            </w:tcMar>
            <w:hideMark/>
          </w:tcPr>
          <w:p w14:paraId="3BCB9373" w14:textId="77777777" w:rsidR="007C79F6" w:rsidRPr="00712060" w:rsidRDefault="007C79F6" w:rsidP="007C79F6">
            <w:pPr>
              <w:jc w:val="center"/>
              <w:rPr>
                <w:rFonts w:ascii="Roboto Light" w:hAnsi="Roboto Light"/>
                <w:b/>
                <w:lang w:eastAsia="en-GB"/>
              </w:rPr>
            </w:pPr>
            <w:r w:rsidRPr="00712060">
              <w:rPr>
                <w:rFonts w:ascii="Roboto Light" w:hAnsi="Roboto Light"/>
                <w:b/>
                <w:lang w:eastAsia="en-GB"/>
              </w:rPr>
              <w:t xml:space="preserve">Rehabilitation period if aged </w:t>
            </w:r>
            <w:r w:rsidRPr="00712060">
              <w:rPr>
                <w:rFonts w:ascii="Roboto Light" w:hAnsi="Roboto Light"/>
                <w:b/>
                <w:u w:val="single"/>
                <w:lang w:eastAsia="en-GB"/>
              </w:rPr>
              <w:t>18 or over</w:t>
            </w:r>
            <w:r w:rsidRPr="00712060">
              <w:rPr>
                <w:rFonts w:ascii="Roboto Light" w:hAnsi="Roboto Light"/>
                <w:b/>
                <w:lang w:eastAsia="en-GB"/>
              </w:rPr>
              <w:t xml:space="preserve"> when convicted/disposal administered</w:t>
            </w:r>
          </w:p>
        </w:tc>
        <w:tc>
          <w:tcPr>
            <w:tcW w:w="0" w:type="auto"/>
            <w:shd w:val="clear" w:color="auto" w:fill="E7E6E6" w:themeFill="background2"/>
            <w:tcMar>
              <w:top w:w="150" w:type="dxa"/>
              <w:left w:w="0" w:type="dxa"/>
              <w:bottom w:w="150" w:type="dxa"/>
              <w:right w:w="150" w:type="dxa"/>
            </w:tcMar>
            <w:hideMark/>
          </w:tcPr>
          <w:p w14:paraId="0BE4811E" w14:textId="77777777" w:rsidR="007C79F6" w:rsidRPr="00712060" w:rsidRDefault="007C79F6" w:rsidP="007C79F6">
            <w:pPr>
              <w:jc w:val="center"/>
              <w:rPr>
                <w:rFonts w:ascii="Roboto Light" w:hAnsi="Roboto Light"/>
                <w:b/>
                <w:lang w:eastAsia="en-GB"/>
              </w:rPr>
            </w:pPr>
            <w:r w:rsidRPr="00712060">
              <w:rPr>
                <w:rFonts w:ascii="Roboto Light" w:hAnsi="Roboto Light"/>
                <w:b/>
                <w:lang w:eastAsia="en-GB"/>
              </w:rPr>
              <w:t xml:space="preserve">Rehabilitation period if </w:t>
            </w:r>
            <w:r w:rsidRPr="00712060">
              <w:rPr>
                <w:rFonts w:ascii="Roboto Light" w:hAnsi="Roboto Light"/>
                <w:b/>
                <w:u w:val="single"/>
                <w:lang w:eastAsia="en-GB"/>
              </w:rPr>
              <w:t>aged</w:t>
            </w:r>
            <w:r w:rsidRPr="00712060">
              <w:rPr>
                <w:rFonts w:ascii="Roboto Light" w:hAnsi="Roboto Light"/>
                <w:b/>
                <w:lang w:eastAsia="en-GB"/>
              </w:rPr>
              <w:t xml:space="preserve"> </w:t>
            </w:r>
            <w:r w:rsidRPr="00712060">
              <w:rPr>
                <w:rFonts w:ascii="Roboto Light" w:hAnsi="Roboto Light"/>
                <w:b/>
                <w:u w:val="single"/>
                <w:lang w:eastAsia="en-GB"/>
              </w:rPr>
              <w:t>under 18</w:t>
            </w:r>
            <w:r w:rsidRPr="00712060">
              <w:rPr>
                <w:rFonts w:ascii="Roboto Light" w:hAnsi="Roboto Light"/>
                <w:b/>
                <w:lang w:eastAsia="en-GB"/>
              </w:rPr>
              <w:t xml:space="preserve"> when convicted/disposal administered</w:t>
            </w:r>
          </w:p>
        </w:tc>
      </w:tr>
      <w:tr w:rsidR="007C79F6" w:rsidRPr="00712060" w14:paraId="74C309BD" w14:textId="77777777" w:rsidTr="007C79F6">
        <w:trPr>
          <w:trHeight w:val="443"/>
        </w:trPr>
        <w:tc>
          <w:tcPr>
            <w:tcW w:w="0" w:type="auto"/>
            <w:shd w:val="clear" w:color="auto" w:fill="FFFFFF"/>
            <w:tcMar>
              <w:top w:w="150" w:type="dxa"/>
              <w:left w:w="0" w:type="dxa"/>
              <w:bottom w:w="150" w:type="dxa"/>
              <w:right w:w="150" w:type="dxa"/>
            </w:tcMar>
            <w:hideMark/>
          </w:tcPr>
          <w:p w14:paraId="449DDC5E"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over 48 months</w:t>
            </w:r>
          </w:p>
        </w:tc>
        <w:tc>
          <w:tcPr>
            <w:tcW w:w="0" w:type="auto"/>
            <w:shd w:val="clear" w:color="auto" w:fill="FFFFFF"/>
            <w:tcMar>
              <w:top w:w="150" w:type="dxa"/>
              <w:left w:w="0" w:type="dxa"/>
              <w:bottom w:w="150" w:type="dxa"/>
              <w:right w:w="150" w:type="dxa"/>
            </w:tcMar>
            <w:hideMark/>
          </w:tcPr>
          <w:p w14:paraId="771BE6D9"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Never spent</w:t>
            </w:r>
          </w:p>
        </w:tc>
        <w:tc>
          <w:tcPr>
            <w:tcW w:w="0" w:type="auto"/>
            <w:shd w:val="clear" w:color="auto" w:fill="FFFFFF"/>
            <w:tcMar>
              <w:top w:w="150" w:type="dxa"/>
              <w:left w:w="0" w:type="dxa"/>
              <w:bottom w:w="150" w:type="dxa"/>
              <w:right w:w="150" w:type="dxa"/>
            </w:tcMar>
            <w:hideMark/>
          </w:tcPr>
          <w:p w14:paraId="047417D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Never spent</w:t>
            </w:r>
          </w:p>
        </w:tc>
      </w:tr>
      <w:tr w:rsidR="007C79F6" w:rsidRPr="00712060" w14:paraId="70AB7571" w14:textId="77777777" w:rsidTr="007C79F6">
        <w:trPr>
          <w:trHeight w:val="686"/>
        </w:trPr>
        <w:tc>
          <w:tcPr>
            <w:tcW w:w="0" w:type="auto"/>
            <w:shd w:val="clear" w:color="auto" w:fill="FFFFFF"/>
            <w:tcMar>
              <w:top w:w="150" w:type="dxa"/>
              <w:left w:w="0" w:type="dxa"/>
              <w:bottom w:w="150" w:type="dxa"/>
              <w:right w:w="150" w:type="dxa"/>
            </w:tcMar>
            <w:hideMark/>
          </w:tcPr>
          <w:p w14:paraId="79597CCF"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over 30 months but not exceeding 48 months</w:t>
            </w:r>
          </w:p>
        </w:tc>
        <w:tc>
          <w:tcPr>
            <w:tcW w:w="0" w:type="auto"/>
            <w:shd w:val="clear" w:color="auto" w:fill="FFFFFF"/>
            <w:tcMar>
              <w:top w:w="150" w:type="dxa"/>
              <w:left w:w="0" w:type="dxa"/>
              <w:bottom w:w="150" w:type="dxa"/>
              <w:right w:w="150" w:type="dxa"/>
            </w:tcMar>
            <w:hideMark/>
          </w:tcPr>
          <w:p w14:paraId="791619CA"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7 years from the date on which the sentence (including any licence period) is completed</w:t>
            </w:r>
          </w:p>
        </w:tc>
        <w:tc>
          <w:tcPr>
            <w:tcW w:w="0" w:type="auto"/>
            <w:shd w:val="clear" w:color="auto" w:fill="FFFFFF"/>
            <w:tcMar>
              <w:top w:w="150" w:type="dxa"/>
              <w:left w:w="0" w:type="dxa"/>
              <w:bottom w:w="150" w:type="dxa"/>
              <w:right w:w="150" w:type="dxa"/>
            </w:tcMar>
            <w:hideMark/>
          </w:tcPr>
          <w:p w14:paraId="5FE85FAE"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42 months from the date on which the sentence (including any licence period) is completed</w:t>
            </w:r>
          </w:p>
        </w:tc>
      </w:tr>
      <w:tr w:rsidR="007C79F6" w:rsidRPr="00712060" w14:paraId="104C4A89" w14:textId="77777777" w:rsidTr="007C79F6">
        <w:trPr>
          <w:trHeight w:val="676"/>
        </w:trPr>
        <w:tc>
          <w:tcPr>
            <w:tcW w:w="0" w:type="auto"/>
            <w:shd w:val="clear" w:color="auto" w:fill="FFFFFF"/>
            <w:tcMar>
              <w:top w:w="150" w:type="dxa"/>
              <w:left w:w="0" w:type="dxa"/>
              <w:bottom w:w="150" w:type="dxa"/>
              <w:right w:w="150" w:type="dxa"/>
            </w:tcMar>
            <w:hideMark/>
          </w:tcPr>
          <w:p w14:paraId="7CC56B1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over 6 months but not exceeding 30 months</w:t>
            </w:r>
          </w:p>
        </w:tc>
        <w:tc>
          <w:tcPr>
            <w:tcW w:w="0" w:type="auto"/>
            <w:shd w:val="clear" w:color="auto" w:fill="FFFFFF"/>
            <w:tcMar>
              <w:top w:w="150" w:type="dxa"/>
              <w:left w:w="0" w:type="dxa"/>
              <w:bottom w:w="150" w:type="dxa"/>
              <w:right w:w="150" w:type="dxa"/>
            </w:tcMar>
            <w:hideMark/>
          </w:tcPr>
          <w:p w14:paraId="3CA9E85C"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48 months from the date on which the sentence (including any licence period) is completed</w:t>
            </w:r>
          </w:p>
        </w:tc>
        <w:tc>
          <w:tcPr>
            <w:tcW w:w="0" w:type="auto"/>
            <w:shd w:val="clear" w:color="auto" w:fill="FFFFFF"/>
            <w:tcMar>
              <w:top w:w="150" w:type="dxa"/>
              <w:left w:w="0" w:type="dxa"/>
              <w:bottom w:w="150" w:type="dxa"/>
              <w:right w:w="150" w:type="dxa"/>
            </w:tcMar>
            <w:hideMark/>
          </w:tcPr>
          <w:p w14:paraId="5D43E24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24 months from the date on which the sentence (including any licence period) is completed</w:t>
            </w:r>
          </w:p>
        </w:tc>
      </w:tr>
      <w:tr w:rsidR="007C79F6" w:rsidRPr="00712060" w14:paraId="109C9943" w14:textId="77777777" w:rsidTr="007C79F6">
        <w:trPr>
          <w:trHeight w:val="686"/>
        </w:trPr>
        <w:tc>
          <w:tcPr>
            <w:tcW w:w="0" w:type="auto"/>
            <w:shd w:val="clear" w:color="auto" w:fill="FFFFFF"/>
            <w:tcMar>
              <w:top w:w="150" w:type="dxa"/>
              <w:left w:w="0" w:type="dxa"/>
              <w:bottom w:w="150" w:type="dxa"/>
              <w:right w:w="150" w:type="dxa"/>
            </w:tcMar>
            <w:hideMark/>
          </w:tcPr>
          <w:p w14:paraId="59D41899"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up to 6 months</w:t>
            </w:r>
          </w:p>
        </w:tc>
        <w:tc>
          <w:tcPr>
            <w:tcW w:w="0" w:type="auto"/>
            <w:shd w:val="clear" w:color="auto" w:fill="FFFFFF"/>
            <w:tcMar>
              <w:top w:w="150" w:type="dxa"/>
              <w:left w:w="0" w:type="dxa"/>
              <w:bottom w:w="150" w:type="dxa"/>
              <w:right w:w="150" w:type="dxa"/>
            </w:tcMar>
            <w:hideMark/>
          </w:tcPr>
          <w:p w14:paraId="38C0939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24 months from the date on which the sentence (including any licence period) is completed</w:t>
            </w:r>
          </w:p>
        </w:tc>
        <w:tc>
          <w:tcPr>
            <w:tcW w:w="0" w:type="auto"/>
            <w:shd w:val="clear" w:color="auto" w:fill="FFFFFF"/>
            <w:tcMar>
              <w:top w:w="150" w:type="dxa"/>
              <w:left w:w="0" w:type="dxa"/>
              <w:bottom w:w="150" w:type="dxa"/>
              <w:right w:w="150" w:type="dxa"/>
            </w:tcMar>
            <w:hideMark/>
          </w:tcPr>
          <w:p w14:paraId="4EEA611E"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18 months from the date on which the sentence (including any licence period) is completed</w:t>
            </w:r>
          </w:p>
        </w:tc>
      </w:tr>
      <w:tr w:rsidR="007C79F6" w:rsidRPr="00712060" w14:paraId="36112358" w14:textId="77777777" w:rsidTr="007C79F6">
        <w:trPr>
          <w:trHeight w:val="454"/>
        </w:trPr>
        <w:tc>
          <w:tcPr>
            <w:tcW w:w="0" w:type="auto"/>
            <w:shd w:val="clear" w:color="auto" w:fill="FFFFFF"/>
            <w:tcMar>
              <w:top w:w="150" w:type="dxa"/>
              <w:left w:w="0" w:type="dxa"/>
              <w:bottom w:w="150" w:type="dxa"/>
              <w:right w:w="150" w:type="dxa"/>
            </w:tcMar>
            <w:hideMark/>
          </w:tcPr>
          <w:p w14:paraId="62B05F40"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Fine</w:t>
            </w:r>
          </w:p>
        </w:tc>
        <w:tc>
          <w:tcPr>
            <w:tcW w:w="0" w:type="auto"/>
            <w:shd w:val="clear" w:color="auto" w:fill="FFFFFF"/>
            <w:tcMar>
              <w:top w:w="150" w:type="dxa"/>
              <w:left w:w="0" w:type="dxa"/>
              <w:bottom w:w="150" w:type="dxa"/>
              <w:right w:w="150" w:type="dxa"/>
            </w:tcMar>
            <w:hideMark/>
          </w:tcPr>
          <w:p w14:paraId="23431822"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12 months from the date of the conviction in respect of which the fine was imposed</w:t>
            </w:r>
          </w:p>
        </w:tc>
        <w:tc>
          <w:tcPr>
            <w:tcW w:w="0" w:type="auto"/>
            <w:shd w:val="clear" w:color="auto" w:fill="FFFFFF"/>
            <w:tcMar>
              <w:top w:w="150" w:type="dxa"/>
              <w:left w:w="0" w:type="dxa"/>
              <w:bottom w:w="150" w:type="dxa"/>
              <w:right w:w="150" w:type="dxa"/>
            </w:tcMar>
            <w:hideMark/>
          </w:tcPr>
          <w:p w14:paraId="600189D2"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6 months from the date of the conviction in respect of which the fine was imposed</w:t>
            </w:r>
          </w:p>
        </w:tc>
      </w:tr>
      <w:tr w:rsidR="007C79F6" w:rsidRPr="00712060" w14:paraId="699F98C9" w14:textId="77777777" w:rsidTr="007C79F6">
        <w:trPr>
          <w:trHeight w:val="443"/>
        </w:trPr>
        <w:tc>
          <w:tcPr>
            <w:tcW w:w="0" w:type="auto"/>
            <w:shd w:val="clear" w:color="auto" w:fill="FFFFFF"/>
            <w:tcMar>
              <w:top w:w="150" w:type="dxa"/>
              <w:left w:w="0" w:type="dxa"/>
              <w:bottom w:w="150" w:type="dxa"/>
              <w:right w:w="150" w:type="dxa"/>
            </w:tcMar>
            <w:hideMark/>
          </w:tcPr>
          <w:p w14:paraId="4A85A99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Community order</w:t>
            </w:r>
          </w:p>
        </w:tc>
        <w:tc>
          <w:tcPr>
            <w:tcW w:w="0" w:type="auto"/>
            <w:shd w:val="clear" w:color="auto" w:fill="FFFFFF"/>
            <w:tcMar>
              <w:top w:w="150" w:type="dxa"/>
              <w:left w:w="0" w:type="dxa"/>
              <w:bottom w:w="150" w:type="dxa"/>
              <w:right w:w="150" w:type="dxa"/>
            </w:tcMar>
            <w:hideMark/>
          </w:tcPr>
          <w:p w14:paraId="04C77EF7"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12 months from the last day on which the order has effect</w:t>
            </w:r>
          </w:p>
        </w:tc>
        <w:tc>
          <w:tcPr>
            <w:tcW w:w="0" w:type="auto"/>
            <w:shd w:val="clear" w:color="auto" w:fill="FFFFFF"/>
            <w:tcMar>
              <w:top w:w="150" w:type="dxa"/>
              <w:left w:w="0" w:type="dxa"/>
              <w:bottom w:w="150" w:type="dxa"/>
              <w:right w:w="150" w:type="dxa"/>
            </w:tcMar>
            <w:hideMark/>
          </w:tcPr>
          <w:p w14:paraId="745E884B"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6 months from the last day on which the order has effect</w:t>
            </w:r>
          </w:p>
        </w:tc>
      </w:tr>
      <w:tr w:rsidR="007C79F6" w:rsidRPr="00712060" w14:paraId="6D8619A1" w14:textId="77777777" w:rsidTr="007C79F6">
        <w:trPr>
          <w:trHeight w:val="222"/>
        </w:trPr>
        <w:tc>
          <w:tcPr>
            <w:tcW w:w="0" w:type="auto"/>
            <w:shd w:val="clear" w:color="auto" w:fill="FFFFFF"/>
            <w:tcMar>
              <w:top w:w="150" w:type="dxa"/>
              <w:left w:w="0" w:type="dxa"/>
              <w:bottom w:w="150" w:type="dxa"/>
              <w:right w:w="150" w:type="dxa"/>
            </w:tcMar>
            <w:hideMark/>
          </w:tcPr>
          <w:p w14:paraId="2AB5347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Simple, caution, youth caution</w:t>
            </w:r>
          </w:p>
        </w:tc>
        <w:tc>
          <w:tcPr>
            <w:tcW w:w="0" w:type="auto"/>
            <w:shd w:val="clear" w:color="auto" w:fill="FFFFFF"/>
            <w:tcMar>
              <w:top w:w="150" w:type="dxa"/>
              <w:left w:w="0" w:type="dxa"/>
              <w:bottom w:w="150" w:type="dxa"/>
              <w:right w:w="150" w:type="dxa"/>
            </w:tcMar>
            <w:hideMark/>
          </w:tcPr>
          <w:p w14:paraId="04AA336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Spent immediately</w:t>
            </w:r>
          </w:p>
        </w:tc>
        <w:tc>
          <w:tcPr>
            <w:tcW w:w="0" w:type="auto"/>
            <w:shd w:val="clear" w:color="auto" w:fill="FFFFFF"/>
            <w:tcMar>
              <w:top w:w="150" w:type="dxa"/>
              <w:left w:w="0" w:type="dxa"/>
              <w:bottom w:w="150" w:type="dxa"/>
              <w:right w:w="150" w:type="dxa"/>
            </w:tcMar>
            <w:hideMark/>
          </w:tcPr>
          <w:p w14:paraId="1082305D"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Spent immediately</w:t>
            </w:r>
          </w:p>
        </w:tc>
      </w:tr>
      <w:tr w:rsidR="007C79F6" w:rsidRPr="00712060" w14:paraId="7017E9A6" w14:textId="77777777" w:rsidTr="007C79F6">
        <w:trPr>
          <w:trHeight w:val="454"/>
        </w:trPr>
        <w:tc>
          <w:tcPr>
            <w:tcW w:w="0" w:type="auto"/>
            <w:shd w:val="clear" w:color="auto" w:fill="FFFFFF"/>
            <w:tcMar>
              <w:top w:w="150" w:type="dxa"/>
              <w:left w:w="0" w:type="dxa"/>
              <w:bottom w:w="150" w:type="dxa"/>
              <w:right w:w="150" w:type="dxa"/>
            </w:tcMar>
            <w:hideMark/>
          </w:tcPr>
          <w:p w14:paraId="4C92180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Compensation order</w:t>
            </w:r>
          </w:p>
        </w:tc>
        <w:tc>
          <w:tcPr>
            <w:tcW w:w="0" w:type="auto"/>
            <w:shd w:val="clear" w:color="auto" w:fill="FFFFFF"/>
            <w:tcMar>
              <w:top w:w="150" w:type="dxa"/>
              <w:left w:w="0" w:type="dxa"/>
              <w:bottom w:w="150" w:type="dxa"/>
              <w:right w:w="150" w:type="dxa"/>
            </w:tcMar>
            <w:hideMark/>
          </w:tcPr>
          <w:p w14:paraId="1BB04C43"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On discharge of the order (i.e. when it is paid in full)</w:t>
            </w:r>
          </w:p>
        </w:tc>
        <w:tc>
          <w:tcPr>
            <w:tcW w:w="0" w:type="auto"/>
            <w:shd w:val="clear" w:color="auto" w:fill="FFFFFF"/>
            <w:tcMar>
              <w:top w:w="150" w:type="dxa"/>
              <w:left w:w="0" w:type="dxa"/>
              <w:bottom w:w="150" w:type="dxa"/>
              <w:right w:w="150" w:type="dxa"/>
            </w:tcMar>
            <w:hideMark/>
          </w:tcPr>
          <w:p w14:paraId="556A7503"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On discharge of the order (i.e. when it is paid in full)</w:t>
            </w:r>
          </w:p>
        </w:tc>
      </w:tr>
    </w:tbl>
    <w:p w14:paraId="4E42562C" w14:textId="77777777" w:rsidR="00712060" w:rsidRDefault="00712060" w:rsidP="00712060">
      <w:pPr>
        <w:shd w:val="clear" w:color="auto" w:fill="FFFFFF"/>
        <w:spacing w:after="0" w:line="240" w:lineRule="auto"/>
        <w:rPr>
          <w:rFonts w:ascii="Roboto Light" w:eastAsia="Times New Roman" w:hAnsi="Roboto Light" w:cs="Arial"/>
          <w:color w:val="0B0C0C"/>
          <w:lang w:eastAsia="en-GB"/>
        </w:rPr>
      </w:pPr>
    </w:p>
    <w:p w14:paraId="410B2181" w14:textId="77777777" w:rsidR="00712060" w:rsidRDefault="00712060" w:rsidP="00712060">
      <w:pPr>
        <w:shd w:val="clear" w:color="auto" w:fill="FFFFFF"/>
        <w:spacing w:after="0" w:line="240" w:lineRule="auto"/>
        <w:rPr>
          <w:rFonts w:ascii="Roboto Light" w:eastAsia="Times New Roman" w:hAnsi="Roboto Light" w:cs="Arial"/>
          <w:color w:val="0B0C0C"/>
          <w:lang w:eastAsia="en-GB"/>
        </w:rPr>
      </w:pPr>
    </w:p>
    <w:p w14:paraId="2A638D97" w14:textId="14209545" w:rsidR="00712060" w:rsidRPr="00051744" w:rsidRDefault="00712060" w:rsidP="00712060">
      <w:pPr>
        <w:shd w:val="clear" w:color="auto" w:fill="FFFFFF"/>
        <w:spacing w:after="0" w:line="240" w:lineRule="auto"/>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Follow this link for</w:t>
      </w:r>
      <w:r w:rsidRPr="00051744">
        <w:rPr>
          <w:rFonts w:ascii="Roboto Light" w:eastAsia="Times New Roman" w:hAnsi="Roboto Light" w:cs="Arial"/>
          <w:color w:val="0B0C0C"/>
          <w:lang w:eastAsia="en-GB"/>
        </w:rPr>
        <w:t xml:space="preserve"> guidance and criteria which explains the </w:t>
      </w:r>
      <w:hyperlink r:id="rId11" w:history="1">
        <w:r w:rsidRPr="00712060">
          <w:rPr>
            <w:rFonts w:ascii="Roboto Light" w:eastAsia="Times New Roman" w:hAnsi="Roboto Light" w:cs="Arial"/>
            <w:color w:val="4C2C92"/>
            <w:u w:val="single"/>
            <w:bdr w:val="none" w:sz="0" w:space="0" w:color="auto" w:frame="1"/>
            <w:lang w:eastAsia="en-GB"/>
          </w:rPr>
          <w:t>filtering of old and minor cautions and convictions</w:t>
        </w:r>
      </w:hyperlink>
      <w:r w:rsidRPr="00051744">
        <w:rPr>
          <w:rFonts w:ascii="Roboto Light" w:eastAsia="Times New Roman" w:hAnsi="Roboto Light" w:cs="Arial"/>
          <w:color w:val="0B0C0C"/>
          <w:lang w:eastAsia="en-GB"/>
        </w:rPr>
        <w:t> which are now ‘protected’ so not subject to disclosure to employers</w:t>
      </w:r>
    </w:p>
    <w:p w14:paraId="7C8AD5FA" w14:textId="79AF0292" w:rsidR="00712060" w:rsidRDefault="00712060" w:rsidP="00322E89"/>
    <w:p w14:paraId="2B9C01D6" w14:textId="77777777" w:rsidR="00712060" w:rsidRPr="00764BBB" w:rsidRDefault="00712060" w:rsidP="00712060">
      <w:pPr>
        <w:rPr>
          <w:rFonts w:ascii="Roboto Light" w:hAnsi="Roboto Light" w:cs="Arial"/>
          <w:i/>
        </w:rPr>
      </w:pPr>
      <w:r w:rsidRPr="00764BBB">
        <w:rPr>
          <w:rFonts w:ascii="Roboto Light" w:hAnsi="Roboto Light" w:cs="Arial"/>
          <w:b/>
        </w:rPr>
        <w:t xml:space="preserve">POLICY </w:t>
      </w:r>
      <w:proofErr w:type="gramStart"/>
      <w:r w:rsidRPr="00764BBB">
        <w:rPr>
          <w:rFonts w:ascii="Roboto Light" w:hAnsi="Roboto Light" w:cs="Arial"/>
          <w:b/>
        </w:rPr>
        <w:t>DATED</w:t>
      </w:r>
      <w:r w:rsidRPr="00764BBB">
        <w:rPr>
          <w:rFonts w:ascii="Roboto Light" w:hAnsi="Roboto Light" w:cs="Arial"/>
        </w:rPr>
        <w:t xml:space="preserve">  :</w:t>
      </w:r>
      <w:proofErr w:type="gramEnd"/>
      <w:r w:rsidRPr="00764BBB">
        <w:rPr>
          <w:rFonts w:ascii="Roboto Light" w:hAnsi="Roboto Light" w:cs="Arial"/>
        </w:rPr>
        <w:t xml:space="preserve"> ( </w:t>
      </w:r>
      <w:r w:rsidRPr="00764BBB">
        <w:rPr>
          <w:rFonts w:ascii="Roboto Light" w:hAnsi="Roboto Light" w:cs="Arial"/>
          <w:i/>
        </w:rPr>
        <w:t>insert date when approved by trustees/board)</w:t>
      </w:r>
    </w:p>
    <w:p w14:paraId="1AFF340E" w14:textId="77777777" w:rsidR="00712060" w:rsidRPr="00764BBB" w:rsidRDefault="00712060" w:rsidP="00712060">
      <w:pPr>
        <w:rPr>
          <w:rFonts w:ascii="Roboto Light" w:hAnsi="Roboto Light" w:cs="Arial"/>
        </w:rPr>
      </w:pPr>
    </w:p>
    <w:p w14:paraId="0B1A880A" w14:textId="03FBA6AC" w:rsidR="00322E89" w:rsidRPr="00712060" w:rsidRDefault="00712060" w:rsidP="00322E89">
      <w:pPr>
        <w:rPr>
          <w:rFonts w:ascii="Roboto Light" w:hAnsi="Roboto Light" w:cs="Arial"/>
          <w:i/>
        </w:rPr>
      </w:pPr>
      <w:r w:rsidRPr="00764BBB">
        <w:rPr>
          <w:rFonts w:ascii="Roboto Light" w:hAnsi="Roboto Light" w:cs="Arial"/>
          <w:b/>
        </w:rPr>
        <w:t xml:space="preserve">REVIEW </w:t>
      </w:r>
      <w:proofErr w:type="gramStart"/>
      <w:r w:rsidRPr="00764BBB">
        <w:rPr>
          <w:rFonts w:ascii="Roboto Light" w:hAnsi="Roboto Light" w:cs="Arial"/>
          <w:b/>
        </w:rPr>
        <w:t>DATE</w:t>
      </w:r>
      <w:r w:rsidRPr="00764BBB">
        <w:rPr>
          <w:rFonts w:ascii="Roboto Light" w:hAnsi="Roboto Light" w:cs="Arial"/>
        </w:rPr>
        <w:t xml:space="preserve"> :</w:t>
      </w:r>
      <w:proofErr w:type="gramEnd"/>
      <w:r w:rsidRPr="00764BBB">
        <w:rPr>
          <w:rFonts w:ascii="Roboto Light" w:hAnsi="Roboto Light" w:cs="Arial"/>
        </w:rPr>
        <w:t xml:space="preserve">  </w:t>
      </w:r>
      <w:r w:rsidRPr="00764BBB">
        <w:rPr>
          <w:rFonts w:ascii="Roboto Light" w:hAnsi="Roboto Light" w:cs="Arial"/>
          <w:i/>
        </w:rPr>
        <w:t xml:space="preserve">2 years after date of policy </w:t>
      </w:r>
    </w:p>
    <w:sectPr w:rsidR="00322E89" w:rsidRPr="0071206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58F40" w14:textId="77777777" w:rsidR="002F3B08" w:rsidRDefault="002F3B08" w:rsidP="00322E89">
      <w:pPr>
        <w:spacing w:after="0" w:line="240" w:lineRule="auto"/>
      </w:pPr>
      <w:r>
        <w:separator/>
      </w:r>
    </w:p>
  </w:endnote>
  <w:endnote w:type="continuationSeparator" w:id="0">
    <w:p w14:paraId="5441EEEF" w14:textId="77777777" w:rsidR="002F3B08" w:rsidRDefault="002F3B08" w:rsidP="0032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845A" w14:textId="77777777" w:rsidR="002F3B08" w:rsidRDefault="002F3B08" w:rsidP="00322E89">
      <w:pPr>
        <w:spacing w:after="0" w:line="240" w:lineRule="auto"/>
      </w:pPr>
      <w:r>
        <w:separator/>
      </w:r>
    </w:p>
  </w:footnote>
  <w:footnote w:type="continuationSeparator" w:id="0">
    <w:p w14:paraId="0043D6EB" w14:textId="77777777" w:rsidR="002F3B08" w:rsidRDefault="002F3B08" w:rsidP="00322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6C1E" w14:textId="77777777" w:rsidR="00322E89" w:rsidRDefault="00375C46">
    <w:pPr>
      <w:pStyle w:val="Header"/>
      <w:rPr>
        <w:noProof/>
        <w:lang w:eastAsia="en-GB"/>
      </w:rPr>
    </w:pPr>
    <w:r w:rsidRPr="008D1113">
      <w:rPr>
        <w:noProof/>
        <w:lang w:eastAsia="en-GB"/>
      </w:rPr>
      <w:drawing>
        <wp:anchor distT="0" distB="0" distL="114300" distR="114300" simplePos="0" relativeHeight="251659264" behindDoc="1" locked="0" layoutInCell="1" allowOverlap="1" wp14:anchorId="441E9868" wp14:editId="64C9B721">
          <wp:simplePos x="0" y="0"/>
          <wp:positionH relativeFrom="column">
            <wp:posOffset>-105410</wp:posOffset>
          </wp:positionH>
          <wp:positionV relativeFrom="paragraph">
            <wp:posOffset>-76835</wp:posOffset>
          </wp:positionV>
          <wp:extent cx="1730375" cy="1259205"/>
          <wp:effectExtent l="0" t="0" r="3175" b="0"/>
          <wp:wrapTight wrapText="bothSides">
            <wp:wrapPolygon edited="0">
              <wp:start x="0" y="0"/>
              <wp:lineTo x="0" y="21241"/>
              <wp:lineTo x="21402" y="21241"/>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98355AA" wp14:editId="2E7A2B15">
          <wp:simplePos x="0" y="0"/>
          <wp:positionH relativeFrom="column">
            <wp:posOffset>5049716</wp:posOffset>
          </wp:positionH>
          <wp:positionV relativeFrom="paragraph">
            <wp:posOffset>-21101</wp:posOffset>
          </wp:positionV>
          <wp:extent cx="838200" cy="1276350"/>
          <wp:effectExtent l="0" t="0" r="0" b="0"/>
          <wp:wrapTight wrapText="bothSides">
            <wp:wrapPolygon edited="0">
              <wp:start x="0" y="0"/>
              <wp:lineTo x="0" y="21278"/>
              <wp:lineTo x="21109" y="21278"/>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1276350"/>
                  </a:xfrm>
                  <a:prstGeom prst="rect">
                    <a:avLst/>
                  </a:prstGeom>
                  <a:noFill/>
                </pic:spPr>
              </pic:pic>
            </a:graphicData>
          </a:graphic>
          <wp14:sizeRelH relativeFrom="page">
            <wp14:pctWidth>0</wp14:pctWidth>
          </wp14:sizeRelH>
          <wp14:sizeRelV relativeFrom="page">
            <wp14:pctHeight>0</wp14:pctHeight>
          </wp14:sizeRelV>
        </wp:anchor>
      </w:drawing>
    </w:r>
  </w:p>
  <w:p w14:paraId="72E9B81A" w14:textId="77777777" w:rsidR="00375C46" w:rsidRDefault="00375C46">
    <w:pPr>
      <w:pStyle w:val="Header"/>
      <w:rPr>
        <w:noProof/>
        <w:lang w:eastAsia="en-GB"/>
      </w:rPr>
    </w:pPr>
  </w:p>
  <w:p w14:paraId="0B48AB5E" w14:textId="77777777" w:rsidR="00375C46" w:rsidRDefault="00375C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6C6"/>
    <w:multiLevelType w:val="multilevel"/>
    <w:tmpl w:val="BB6A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C00D7"/>
    <w:multiLevelType w:val="multilevel"/>
    <w:tmpl w:val="EB16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8E0EAA"/>
    <w:multiLevelType w:val="multilevel"/>
    <w:tmpl w:val="954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CB"/>
    <w:rsid w:val="00051744"/>
    <w:rsid w:val="00117545"/>
    <w:rsid w:val="0028528C"/>
    <w:rsid w:val="002B5B0F"/>
    <w:rsid w:val="002F3B08"/>
    <w:rsid w:val="00322E89"/>
    <w:rsid w:val="00375C46"/>
    <w:rsid w:val="00512921"/>
    <w:rsid w:val="006130AF"/>
    <w:rsid w:val="006D6FEE"/>
    <w:rsid w:val="00701622"/>
    <w:rsid w:val="00712060"/>
    <w:rsid w:val="007C79F6"/>
    <w:rsid w:val="00B17E0B"/>
    <w:rsid w:val="00B672CB"/>
    <w:rsid w:val="00BE7CA8"/>
    <w:rsid w:val="00C82911"/>
    <w:rsid w:val="00E15E37"/>
    <w:rsid w:val="00EB78C8"/>
    <w:rsid w:val="00FE4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545E4"/>
  <w15:chartTrackingRefBased/>
  <w15:docId w15:val="{3D7F5BB3-39E9-45A3-B052-2C177EB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5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7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1744"/>
    <w:rPr>
      <w:color w:val="0000FF"/>
      <w:u w:val="single"/>
    </w:rPr>
  </w:style>
  <w:style w:type="paragraph" w:styleId="Header">
    <w:name w:val="header"/>
    <w:basedOn w:val="Normal"/>
    <w:link w:val="HeaderChar"/>
    <w:uiPriority w:val="99"/>
    <w:unhideWhenUsed/>
    <w:rsid w:val="0032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E89"/>
  </w:style>
  <w:style w:type="paragraph" w:styleId="Footer">
    <w:name w:val="footer"/>
    <w:basedOn w:val="Normal"/>
    <w:link w:val="FooterChar"/>
    <w:uiPriority w:val="99"/>
    <w:unhideWhenUsed/>
    <w:rsid w:val="0032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E89"/>
  </w:style>
  <w:style w:type="character" w:styleId="FollowedHyperlink">
    <w:name w:val="FollowedHyperlink"/>
    <w:basedOn w:val="DefaultParagraphFont"/>
    <w:uiPriority w:val="99"/>
    <w:semiHidden/>
    <w:unhideWhenUsed/>
    <w:rsid w:val="00FE4063"/>
    <w:rPr>
      <w:color w:val="954F72" w:themeColor="followedHyperlink"/>
      <w:u w:val="single"/>
    </w:rPr>
  </w:style>
  <w:style w:type="character" w:customStyle="1" w:styleId="Heading1Char">
    <w:name w:val="Heading 1 Char"/>
    <w:basedOn w:val="DefaultParagraphFont"/>
    <w:link w:val="Heading1"/>
    <w:uiPriority w:val="9"/>
    <w:rsid w:val="001175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222">
      <w:bodyDiv w:val="1"/>
      <w:marLeft w:val="0"/>
      <w:marRight w:val="0"/>
      <w:marTop w:val="0"/>
      <w:marBottom w:val="0"/>
      <w:divBdr>
        <w:top w:val="none" w:sz="0" w:space="0" w:color="auto"/>
        <w:left w:val="none" w:sz="0" w:space="0" w:color="auto"/>
        <w:bottom w:val="none" w:sz="0" w:space="0" w:color="auto"/>
        <w:right w:val="none" w:sz="0" w:space="0" w:color="auto"/>
      </w:divBdr>
    </w:div>
    <w:div w:id="122700700">
      <w:bodyDiv w:val="1"/>
      <w:marLeft w:val="0"/>
      <w:marRight w:val="0"/>
      <w:marTop w:val="0"/>
      <w:marBottom w:val="0"/>
      <w:divBdr>
        <w:top w:val="none" w:sz="0" w:space="0" w:color="auto"/>
        <w:left w:val="none" w:sz="0" w:space="0" w:color="auto"/>
        <w:bottom w:val="none" w:sz="0" w:space="0" w:color="auto"/>
        <w:right w:val="none" w:sz="0" w:space="0" w:color="auto"/>
      </w:divBdr>
    </w:div>
    <w:div w:id="1060442075">
      <w:bodyDiv w:val="1"/>
      <w:marLeft w:val="0"/>
      <w:marRight w:val="0"/>
      <w:marTop w:val="0"/>
      <w:marBottom w:val="0"/>
      <w:divBdr>
        <w:top w:val="none" w:sz="0" w:space="0" w:color="auto"/>
        <w:left w:val="none" w:sz="0" w:space="0" w:color="auto"/>
        <w:bottom w:val="none" w:sz="0" w:space="0" w:color="auto"/>
        <w:right w:val="none" w:sz="0" w:space="0" w:color="auto"/>
      </w:divBdr>
    </w:div>
    <w:div w:id="18855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0BD724E640EA4C952BA4D0E5282F21" ma:contentTypeVersion="9" ma:contentTypeDescription="Create a new document." ma:contentTypeScope="" ma:versionID="5448cd1a8863c9334e71692b06d92d9a">
  <xsd:schema xmlns:xsd="http://www.w3.org/2001/XMLSchema" xmlns:xs="http://www.w3.org/2001/XMLSchema" xmlns:p="http://schemas.microsoft.com/office/2006/metadata/properties" xmlns:ns2="8a1d6b99-d57d-49b9-8f83-287a2f6c8a63" xmlns:ns3="942aefeb-abbe-40b1-b7dc-6eeefd955b9f" targetNamespace="http://schemas.microsoft.com/office/2006/metadata/properties" ma:root="true" ma:fieldsID="2c8fa603254da37c2ad00d9c6fa97fc3" ns2:_="" ns3:_="">
    <xsd:import namespace="8a1d6b99-d57d-49b9-8f83-287a2f6c8a63"/>
    <xsd:import namespace="942aefeb-abbe-40b1-b7dc-6eeefd955b9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aefeb-abbe-40b1-b7dc-6eeefd955b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90DF5-F727-455C-9CA0-4E4D3D42C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C1DA59-771F-4243-89BF-5C472AC1CA93}">
  <ds:schemaRefs>
    <ds:schemaRef ds:uri="http://schemas.microsoft.com/sharepoint/v3/contenttype/forms"/>
  </ds:schemaRefs>
</ds:datastoreItem>
</file>

<file path=customXml/itemProps3.xml><?xml version="1.0" encoding="utf-8"?>
<ds:datastoreItem xmlns:ds="http://schemas.openxmlformats.org/officeDocument/2006/customXml" ds:itemID="{5359FDD0-E386-4F97-ABF3-A258014D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942aefeb-abbe-40b1-b7dc-6eeefd955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 Roger</cp:lastModifiedBy>
  <cp:revision>2</cp:revision>
  <dcterms:created xsi:type="dcterms:W3CDTF">2020-08-03T08:49:00Z</dcterms:created>
  <dcterms:modified xsi:type="dcterms:W3CDTF">2020-08-03T08:49:00Z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0x0101002C0BD724E640EA4C952BA4D0E5282F21</vt:lpwstr>
  </property>
</Properties>
</file>