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912AE" w14:textId="2D6B809E" w:rsidR="0044459B" w:rsidRPr="009D0D97" w:rsidRDefault="2BE447F1" w:rsidP="004D077D">
      <w:pPr>
        <w:pStyle w:val="Title"/>
        <w:rPr>
          <w:rFonts w:ascii="Calibri" w:hAnsi="Calibri" w:cs="Calibri"/>
          <w:color w:val="3164AD"/>
          <w:kern w:val="0"/>
          <w:sz w:val="40"/>
          <w:szCs w:val="40"/>
        </w:rPr>
      </w:pPr>
      <w:r w:rsidRPr="009D0D97">
        <w:rPr>
          <w:rFonts w:ascii="Calibri" w:hAnsi="Calibri" w:cs="Calibri"/>
          <w:color w:val="3164AD"/>
          <w:kern w:val="0"/>
          <w:sz w:val="40"/>
          <w:szCs w:val="40"/>
        </w:rPr>
        <w:t>Fundraising Strategy Framework</w:t>
      </w:r>
    </w:p>
    <w:p w14:paraId="5B92BB08" w14:textId="2A9B8925" w:rsidR="00D568B2" w:rsidRPr="006F781E" w:rsidRDefault="29ABC740" w:rsidP="4830E155">
      <w:pPr>
        <w:pStyle w:val="Heading1"/>
        <w:rPr>
          <w:rFonts w:ascii="Calibri" w:hAnsi="Calibri" w:cs="Calibri"/>
          <w:bCs/>
          <w:color w:val="5EADE0"/>
          <w:spacing w:val="-10"/>
        </w:rPr>
      </w:pPr>
      <w:r w:rsidRPr="006F781E">
        <w:rPr>
          <w:rFonts w:ascii="Calibri" w:hAnsi="Calibri" w:cs="Calibri"/>
          <w:bCs/>
          <w:color w:val="5EADE0"/>
          <w:spacing w:val="-10"/>
        </w:rPr>
        <w:t xml:space="preserve">Context </w:t>
      </w:r>
    </w:p>
    <w:p w14:paraId="7045771D" w14:textId="23B263AC" w:rsidR="00D568B2" w:rsidRPr="00A7796E" w:rsidRDefault="29ABC740" w:rsidP="4830E155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 xml:space="preserve">Brief overview of the organisation </w:t>
      </w:r>
    </w:p>
    <w:p w14:paraId="7B02E92A" w14:textId="01E0EFAC" w:rsidR="00D568B2" w:rsidRPr="00A7796E" w:rsidRDefault="29ABC740" w:rsidP="4830E155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 xml:space="preserve">Reference any other strategic documents you have such as </w:t>
      </w:r>
      <w:r w:rsidR="0044459B" w:rsidRPr="00A7796E">
        <w:rPr>
          <w:rFonts w:ascii="Roboto Light" w:hAnsi="Roboto Light"/>
          <w:color w:val="404040" w:themeColor="text1" w:themeTint="BF"/>
          <w:sz w:val="24"/>
        </w:rPr>
        <w:t>a</w:t>
      </w:r>
      <w:r w:rsidRPr="00A7796E">
        <w:rPr>
          <w:rFonts w:ascii="Roboto Light" w:hAnsi="Roboto Light"/>
          <w:color w:val="404040" w:themeColor="text1" w:themeTint="BF"/>
          <w:sz w:val="24"/>
        </w:rPr>
        <w:t xml:space="preserve"> business or operational plan, a Theory of Change or Case for </w:t>
      </w:r>
      <w:r w:rsidR="0044459B" w:rsidRPr="00A7796E">
        <w:rPr>
          <w:rFonts w:ascii="Roboto Light" w:hAnsi="Roboto Light"/>
          <w:color w:val="404040" w:themeColor="text1" w:themeTint="BF"/>
          <w:sz w:val="24"/>
        </w:rPr>
        <w:t>S</w:t>
      </w:r>
      <w:r w:rsidRPr="00A7796E">
        <w:rPr>
          <w:rFonts w:ascii="Roboto Light" w:hAnsi="Roboto Light"/>
          <w:color w:val="404040" w:themeColor="text1" w:themeTint="BF"/>
          <w:sz w:val="24"/>
        </w:rPr>
        <w:t>upport document</w:t>
      </w:r>
    </w:p>
    <w:p w14:paraId="44BDB3C8" w14:textId="781AF979" w:rsidR="00D568B2" w:rsidRPr="006F781E" w:rsidRDefault="29ABC740" w:rsidP="4830E155">
      <w:pPr>
        <w:pStyle w:val="Heading1"/>
        <w:rPr>
          <w:rFonts w:ascii="Calibri" w:hAnsi="Calibri" w:cs="Calibri"/>
          <w:bCs/>
          <w:color w:val="5EADE0"/>
          <w:spacing w:val="-10"/>
        </w:rPr>
      </w:pPr>
      <w:r w:rsidRPr="006F781E">
        <w:rPr>
          <w:rFonts w:ascii="Calibri" w:hAnsi="Calibri" w:cs="Calibri"/>
          <w:bCs/>
          <w:color w:val="5EADE0"/>
          <w:spacing w:val="-10"/>
        </w:rPr>
        <w:t>Reflection</w:t>
      </w:r>
    </w:p>
    <w:p w14:paraId="48148A48" w14:textId="6D371BF3" w:rsidR="00D568B2" w:rsidRPr="00A7796E" w:rsidRDefault="0C2A687E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 xml:space="preserve">Review of fundraising outcomes from the previous year and / or review of outcomes from the last </w:t>
      </w:r>
      <w:r w:rsidR="3004248A" w:rsidRPr="00A7796E">
        <w:rPr>
          <w:rFonts w:ascii="Roboto Light" w:hAnsi="Roboto Light"/>
          <w:color w:val="404040" w:themeColor="text1" w:themeTint="BF"/>
          <w:sz w:val="24"/>
        </w:rPr>
        <w:t>fundraising</w:t>
      </w:r>
      <w:r w:rsidRPr="00A7796E">
        <w:rPr>
          <w:rFonts w:ascii="Roboto Light" w:hAnsi="Roboto Light"/>
          <w:color w:val="404040" w:themeColor="text1" w:themeTint="BF"/>
          <w:sz w:val="24"/>
        </w:rPr>
        <w:t xml:space="preserve"> </w:t>
      </w:r>
      <w:r w:rsidR="24B6E146" w:rsidRPr="00A7796E">
        <w:rPr>
          <w:rFonts w:ascii="Roboto Light" w:hAnsi="Roboto Light"/>
          <w:color w:val="404040" w:themeColor="text1" w:themeTint="BF"/>
          <w:sz w:val="24"/>
        </w:rPr>
        <w:t>strategy</w:t>
      </w:r>
      <w:r w:rsidR="1B1826CF" w:rsidRPr="00A7796E">
        <w:rPr>
          <w:rFonts w:ascii="Roboto Light" w:hAnsi="Roboto Light"/>
          <w:color w:val="404040" w:themeColor="text1" w:themeTint="BF"/>
          <w:sz w:val="24"/>
        </w:rPr>
        <w:t xml:space="preserve"> </w:t>
      </w:r>
    </w:p>
    <w:p w14:paraId="5DE832FD" w14:textId="5FEF6A39" w:rsidR="00D568B2" w:rsidRPr="00A7796E" w:rsidRDefault="0C2A687E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Lessons learned from previous campaigns</w:t>
      </w:r>
    </w:p>
    <w:p w14:paraId="1A8D2E69" w14:textId="1B7A0742" w:rsidR="00D568B2" w:rsidRPr="006F781E" w:rsidRDefault="2BE447F1" w:rsidP="006F781E">
      <w:pPr>
        <w:pStyle w:val="Heading1"/>
        <w:rPr>
          <w:rFonts w:ascii="Calibri" w:hAnsi="Calibri" w:cs="Calibri"/>
          <w:bCs/>
          <w:color w:val="5EADE0"/>
          <w:spacing w:val="-10"/>
        </w:rPr>
      </w:pPr>
      <w:r w:rsidRPr="006F781E">
        <w:rPr>
          <w:rFonts w:ascii="Calibri" w:hAnsi="Calibri" w:cs="Calibri"/>
          <w:bCs/>
          <w:color w:val="5EADE0"/>
          <w:spacing w:val="-10"/>
        </w:rPr>
        <w:t>Goal Setting</w:t>
      </w:r>
    </w:p>
    <w:p w14:paraId="58B005AF" w14:textId="7FB62013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Define your fundraising goals, both financial and non-financial</w:t>
      </w:r>
    </w:p>
    <w:p w14:paraId="72140DA7" w14:textId="08F97570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Determine the specific amount of funds you aim to raise within a certain timeframe</w:t>
      </w:r>
    </w:p>
    <w:p w14:paraId="117C538D" w14:textId="07759EF6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Identify the key objectives you want to achieve through your fundraising efforts, such as increasing awareness, expanding program</w:t>
      </w:r>
      <w:r w:rsidR="0044459B" w:rsidRPr="00A7796E">
        <w:rPr>
          <w:rFonts w:ascii="Roboto Light" w:hAnsi="Roboto Light"/>
          <w:color w:val="404040" w:themeColor="text1" w:themeTint="BF"/>
          <w:sz w:val="24"/>
        </w:rPr>
        <w:t>me</w:t>
      </w:r>
      <w:r w:rsidRPr="00A7796E">
        <w:rPr>
          <w:rFonts w:ascii="Roboto Light" w:hAnsi="Roboto Light"/>
          <w:color w:val="404040" w:themeColor="text1" w:themeTint="BF"/>
          <w:sz w:val="24"/>
        </w:rPr>
        <w:t>s, or reaching a specific target audience</w:t>
      </w:r>
    </w:p>
    <w:p w14:paraId="776C9797" w14:textId="1A195709" w:rsidR="00D568B2" w:rsidRPr="006F781E" w:rsidRDefault="2BE447F1" w:rsidP="4830E155">
      <w:pPr>
        <w:pStyle w:val="Heading1"/>
        <w:rPr>
          <w:rFonts w:ascii="Calibri" w:hAnsi="Calibri" w:cs="Calibri"/>
          <w:bCs/>
          <w:color w:val="5EADE0"/>
          <w:spacing w:val="-10"/>
        </w:rPr>
      </w:pPr>
      <w:r w:rsidRPr="006F781E">
        <w:rPr>
          <w:rFonts w:ascii="Calibri" w:hAnsi="Calibri" w:cs="Calibri"/>
          <w:bCs/>
          <w:color w:val="5EADE0"/>
          <w:spacing w:val="-10"/>
        </w:rPr>
        <w:t>Target Audience</w:t>
      </w:r>
    </w:p>
    <w:p w14:paraId="6444298C" w14:textId="661936D7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Identify your primary target audience for fundraising, such as individuals, corporations, or grant-making organi</w:t>
      </w:r>
      <w:r w:rsidR="0044459B" w:rsidRPr="00A7796E">
        <w:rPr>
          <w:rFonts w:ascii="Roboto Light" w:hAnsi="Roboto Light"/>
          <w:color w:val="404040" w:themeColor="text1" w:themeTint="BF"/>
          <w:sz w:val="24"/>
        </w:rPr>
        <w:t>s</w:t>
      </w:r>
      <w:r w:rsidRPr="00A7796E">
        <w:rPr>
          <w:rFonts w:ascii="Roboto Light" w:hAnsi="Roboto Light"/>
          <w:color w:val="404040" w:themeColor="text1" w:themeTint="BF"/>
          <w:sz w:val="24"/>
        </w:rPr>
        <w:t>ations</w:t>
      </w:r>
    </w:p>
    <w:p w14:paraId="09EFD93E" w14:textId="56CE0D2C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Segment your audience based on their interests, demographics, and giving capacity</w:t>
      </w:r>
    </w:p>
    <w:p w14:paraId="6AC509C9" w14:textId="39DC2AF9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Tailor your fundraising approach and messaging to resonate with each segment</w:t>
      </w:r>
    </w:p>
    <w:p w14:paraId="6DA4860E" w14:textId="0E7A1453" w:rsidR="00D568B2" w:rsidRDefault="2BE447F1" w:rsidP="4830E155">
      <w:pPr>
        <w:pStyle w:val="Heading1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F781E">
        <w:rPr>
          <w:rFonts w:ascii="Calibri" w:hAnsi="Calibri" w:cs="Calibri"/>
          <w:bCs/>
          <w:color w:val="5EADE0"/>
          <w:spacing w:val="-10"/>
        </w:rPr>
        <w:t>Fundraising Channels</w:t>
      </w:r>
    </w:p>
    <w:p w14:paraId="2033956E" w14:textId="40A4F033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Identify the most effective fundraising channels for reaching your target audience</w:t>
      </w:r>
      <w:r w:rsidR="0044459B" w:rsidRPr="00A7796E">
        <w:rPr>
          <w:rFonts w:ascii="Roboto Light" w:hAnsi="Roboto Light"/>
          <w:color w:val="404040" w:themeColor="text1" w:themeTint="BF"/>
          <w:sz w:val="24"/>
        </w:rPr>
        <w:t>/s</w:t>
      </w:r>
    </w:p>
    <w:p w14:paraId="3EEA8CE9" w14:textId="4E697211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Consider a mix of traditional and digital channels, including events, direct mail, email marketing, social media, crowdfunding platforms, and corporate partnerships</w:t>
      </w:r>
    </w:p>
    <w:p w14:paraId="1EE2E77E" w14:textId="2F708A21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Allocate resources and budget for each channel based on their potential impact and reach</w:t>
      </w:r>
    </w:p>
    <w:p w14:paraId="6AF10F4F" w14:textId="17CFA4C5" w:rsidR="00D568B2" w:rsidRDefault="2BE447F1" w:rsidP="4830E155">
      <w:pPr>
        <w:pStyle w:val="Heading1"/>
      </w:pPr>
      <w:r w:rsidRPr="006F781E">
        <w:rPr>
          <w:rFonts w:ascii="Calibri" w:hAnsi="Calibri" w:cs="Calibri"/>
          <w:bCs/>
          <w:color w:val="5EADE0"/>
          <w:spacing w:val="-10"/>
        </w:rPr>
        <w:t>Donor Engagement</w:t>
      </w:r>
    </w:p>
    <w:p w14:paraId="3353F93D" w14:textId="0B6FD8B3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Develop a comprehensive donor engagement plan to build and maintain relationships with your supporters</w:t>
      </w:r>
    </w:p>
    <w:p w14:paraId="156C649A" w14:textId="77777777" w:rsidR="004D077D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lastRenderedPageBreak/>
        <w:t>Personalize communications to make donors feel valued and appreciated</w:t>
      </w:r>
    </w:p>
    <w:p w14:paraId="10E7139F" w14:textId="31A4AC22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Create opportunities for donors to get involved, such as volunteering, attending events, or joining advisory committees</w:t>
      </w:r>
    </w:p>
    <w:p w14:paraId="6E5BBCB5" w14:textId="06666EB8" w:rsidR="00D568B2" w:rsidRPr="006F781E" w:rsidRDefault="2BE447F1" w:rsidP="4830E155">
      <w:pPr>
        <w:pStyle w:val="Heading1"/>
        <w:rPr>
          <w:rFonts w:ascii="Calibri" w:hAnsi="Calibri" w:cs="Calibri"/>
          <w:bCs/>
          <w:color w:val="5EADE0"/>
          <w:spacing w:val="-10"/>
        </w:rPr>
      </w:pPr>
      <w:r w:rsidRPr="006F781E">
        <w:rPr>
          <w:rFonts w:ascii="Calibri" w:hAnsi="Calibri" w:cs="Calibri"/>
          <w:bCs/>
          <w:color w:val="5EADE0"/>
          <w:spacing w:val="-10"/>
        </w:rPr>
        <w:t>Fundraising Campaigns and Events</w:t>
      </w:r>
    </w:p>
    <w:p w14:paraId="57106B8C" w14:textId="2545D665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Plan and execute targeted fundraising campaigns throughout the year</w:t>
      </w:r>
    </w:p>
    <w:p w14:paraId="552B3E34" w14:textId="0EE7272A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Create compelling messaging and storytelling to evoke emotions and connect with donors</w:t>
      </w:r>
    </w:p>
    <w:p w14:paraId="4CB0204D" w14:textId="60151EA7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Organi</w:t>
      </w:r>
      <w:r w:rsidR="0044459B" w:rsidRPr="00A7796E">
        <w:rPr>
          <w:rFonts w:ascii="Roboto Light" w:hAnsi="Roboto Light"/>
          <w:color w:val="404040" w:themeColor="text1" w:themeTint="BF"/>
          <w:sz w:val="24"/>
        </w:rPr>
        <w:t>s</w:t>
      </w:r>
      <w:r w:rsidRPr="00A7796E">
        <w:rPr>
          <w:rFonts w:ascii="Roboto Light" w:hAnsi="Roboto Light"/>
          <w:color w:val="404040" w:themeColor="text1" w:themeTint="BF"/>
          <w:sz w:val="24"/>
        </w:rPr>
        <w:t>e fundraising events that align with your mission and engage your supporters</w:t>
      </w:r>
    </w:p>
    <w:p w14:paraId="49D403F7" w14:textId="79B0D9BA" w:rsidR="00D568B2" w:rsidRPr="006F781E" w:rsidRDefault="2BE447F1" w:rsidP="4830E155">
      <w:pPr>
        <w:pStyle w:val="Heading1"/>
        <w:rPr>
          <w:rFonts w:ascii="Calibri" w:hAnsi="Calibri" w:cs="Calibri"/>
          <w:bCs/>
          <w:color w:val="5EADE0"/>
          <w:spacing w:val="-10"/>
        </w:rPr>
      </w:pPr>
      <w:r w:rsidRPr="006F781E">
        <w:rPr>
          <w:rFonts w:ascii="Calibri" w:hAnsi="Calibri" w:cs="Calibri"/>
          <w:bCs/>
          <w:color w:val="5EADE0"/>
          <w:spacing w:val="-10"/>
        </w:rPr>
        <w:t>Corporate and Community Partnerships</w:t>
      </w:r>
    </w:p>
    <w:p w14:paraId="2ECE17A6" w14:textId="033E9F7C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Identify potential corporate partners who share a common interest in mental health and align with your mission</w:t>
      </w:r>
    </w:p>
    <w:p w14:paraId="48A92EAC" w14:textId="13D7137A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Develop mutually beneficial partnerships, such as cause-related marketing campaigns, employee giving program</w:t>
      </w:r>
      <w:r w:rsidR="0044459B" w:rsidRPr="00A7796E">
        <w:rPr>
          <w:rFonts w:ascii="Roboto Light" w:hAnsi="Roboto Light"/>
          <w:color w:val="404040" w:themeColor="text1" w:themeTint="BF"/>
          <w:sz w:val="24"/>
        </w:rPr>
        <w:t>me</w:t>
      </w:r>
      <w:r w:rsidRPr="00A7796E">
        <w:rPr>
          <w:rFonts w:ascii="Roboto Light" w:hAnsi="Roboto Light"/>
          <w:color w:val="404040" w:themeColor="text1" w:themeTint="BF"/>
          <w:sz w:val="24"/>
        </w:rPr>
        <w:t>s, or sponsorship opportunities</w:t>
      </w:r>
    </w:p>
    <w:p w14:paraId="3243DC84" w14:textId="1AD823A9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Collaborate with local community organi</w:t>
      </w:r>
      <w:r w:rsidR="0044459B" w:rsidRPr="00A7796E">
        <w:rPr>
          <w:rFonts w:ascii="Roboto Light" w:hAnsi="Roboto Light"/>
          <w:color w:val="404040" w:themeColor="text1" w:themeTint="BF"/>
          <w:sz w:val="24"/>
        </w:rPr>
        <w:t>s</w:t>
      </w:r>
      <w:r w:rsidRPr="00A7796E">
        <w:rPr>
          <w:rFonts w:ascii="Roboto Light" w:hAnsi="Roboto Light"/>
          <w:color w:val="404040" w:themeColor="text1" w:themeTint="BF"/>
          <w:sz w:val="24"/>
        </w:rPr>
        <w:t>ations and influencers to expand your reach and engage new donors</w:t>
      </w:r>
    </w:p>
    <w:p w14:paraId="37AEB400" w14:textId="160695A3" w:rsidR="00D568B2" w:rsidRPr="006F781E" w:rsidRDefault="2BE447F1" w:rsidP="4830E155">
      <w:pPr>
        <w:pStyle w:val="Heading1"/>
        <w:rPr>
          <w:rFonts w:ascii="Calibri" w:hAnsi="Calibri" w:cs="Calibri"/>
          <w:bCs/>
          <w:color w:val="5EADE0"/>
          <w:spacing w:val="-10"/>
        </w:rPr>
      </w:pPr>
      <w:r w:rsidRPr="006F781E">
        <w:rPr>
          <w:rFonts w:ascii="Calibri" w:hAnsi="Calibri" w:cs="Calibri"/>
          <w:bCs/>
          <w:color w:val="5EADE0"/>
          <w:spacing w:val="-10"/>
        </w:rPr>
        <w:t>Grant Funding and Major Gifts</w:t>
      </w:r>
    </w:p>
    <w:p w14:paraId="4752048D" w14:textId="70DCC8F5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Research and identify grant opportunities from foundations, trusts and government sources that support mental health initiatives</w:t>
      </w:r>
    </w:p>
    <w:p w14:paraId="761F9DDC" w14:textId="033A13D3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Develop strong grant proposals tailored to each funder's guidelines and priorities</w:t>
      </w:r>
    </w:p>
    <w:p w14:paraId="36727E7A" w14:textId="6617281E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Cultivate relationships with major donors who have the capacity to make significant contributions</w:t>
      </w:r>
    </w:p>
    <w:p w14:paraId="03A3D1A4" w14:textId="4264EF22" w:rsidR="00D568B2" w:rsidRPr="006F781E" w:rsidRDefault="2BE447F1" w:rsidP="4830E155">
      <w:pPr>
        <w:pStyle w:val="Heading1"/>
        <w:rPr>
          <w:rFonts w:ascii="Calibri" w:hAnsi="Calibri" w:cs="Calibri"/>
          <w:bCs/>
          <w:color w:val="5EADE0"/>
          <w:spacing w:val="-10"/>
        </w:rPr>
      </w:pPr>
      <w:r w:rsidRPr="006F781E">
        <w:rPr>
          <w:rFonts w:ascii="Calibri" w:hAnsi="Calibri" w:cs="Calibri"/>
          <w:bCs/>
          <w:color w:val="5EADE0"/>
          <w:spacing w:val="-10"/>
        </w:rPr>
        <w:t>Data and Impact Measurement</w:t>
      </w:r>
    </w:p>
    <w:p w14:paraId="22AC64CE" w14:textId="323D7B84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Establish a system for tracking and analy</w:t>
      </w:r>
      <w:r w:rsidR="0044459B" w:rsidRPr="00A7796E">
        <w:rPr>
          <w:rFonts w:ascii="Roboto Light" w:hAnsi="Roboto Light"/>
          <w:color w:val="404040" w:themeColor="text1" w:themeTint="BF"/>
          <w:sz w:val="24"/>
        </w:rPr>
        <w:t>s</w:t>
      </w:r>
      <w:r w:rsidRPr="00A7796E">
        <w:rPr>
          <w:rFonts w:ascii="Roboto Light" w:hAnsi="Roboto Light"/>
          <w:color w:val="404040" w:themeColor="text1" w:themeTint="BF"/>
          <w:sz w:val="24"/>
        </w:rPr>
        <w:t>ing fundraising data to measure the effectiveness of your strategies</w:t>
      </w:r>
    </w:p>
    <w:p w14:paraId="080FCA39" w14:textId="7BB83D4F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Regularly evaluate the impact of your programs and initiatives to demonstrate the outcomes achieved through donor support</w:t>
      </w:r>
    </w:p>
    <w:p w14:paraId="15FF13F0" w14:textId="6614EF0A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Use data and impact measurements to inform future fundraising decisions and improve your strategies</w:t>
      </w:r>
    </w:p>
    <w:p w14:paraId="49FE7B41" w14:textId="1680F9EA" w:rsidR="00D568B2" w:rsidRPr="006F781E" w:rsidRDefault="2BE447F1" w:rsidP="4830E155">
      <w:pPr>
        <w:pStyle w:val="Heading1"/>
        <w:rPr>
          <w:rFonts w:ascii="Calibri" w:hAnsi="Calibri" w:cs="Calibri"/>
          <w:bCs/>
          <w:color w:val="5EADE0"/>
          <w:spacing w:val="-10"/>
        </w:rPr>
      </w:pPr>
      <w:r w:rsidRPr="006F781E">
        <w:rPr>
          <w:rFonts w:ascii="Calibri" w:hAnsi="Calibri" w:cs="Calibri"/>
          <w:bCs/>
          <w:color w:val="5EADE0"/>
          <w:spacing w:val="-10"/>
        </w:rPr>
        <w:t>Donor Stewardship and Recognition</w:t>
      </w:r>
    </w:p>
    <w:p w14:paraId="39164F31" w14:textId="01BAB297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Implement a donor stewardship plan to ensure ongoing engagement and support</w:t>
      </w:r>
    </w:p>
    <w:p w14:paraId="03C6FBEE" w14:textId="30697BEF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Acknowledge and recogni</w:t>
      </w:r>
      <w:r w:rsidR="0044459B" w:rsidRPr="00A7796E">
        <w:rPr>
          <w:rFonts w:ascii="Roboto Light" w:hAnsi="Roboto Light"/>
          <w:color w:val="404040" w:themeColor="text1" w:themeTint="BF"/>
          <w:sz w:val="24"/>
        </w:rPr>
        <w:t>s</w:t>
      </w:r>
      <w:r w:rsidRPr="00A7796E">
        <w:rPr>
          <w:rFonts w:ascii="Roboto Light" w:hAnsi="Roboto Light"/>
          <w:color w:val="404040" w:themeColor="text1" w:themeTint="BF"/>
          <w:sz w:val="24"/>
        </w:rPr>
        <w:t>e donors promptly and meaningfully</w:t>
      </w:r>
    </w:p>
    <w:p w14:paraId="2E60A622" w14:textId="5C86BDE8" w:rsidR="0044459B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lastRenderedPageBreak/>
        <w:t>Consider creating a donor recognition program with benefits and exclusive opportunities for major contributors</w:t>
      </w:r>
    </w:p>
    <w:p w14:paraId="32F090E8" w14:textId="4EC9CA3F" w:rsidR="00D568B2" w:rsidRPr="006F781E" w:rsidRDefault="2BE447F1" w:rsidP="4830E155">
      <w:pPr>
        <w:pStyle w:val="Heading1"/>
        <w:rPr>
          <w:rFonts w:ascii="Calibri" w:hAnsi="Calibri" w:cs="Calibri"/>
          <w:bCs/>
          <w:color w:val="5EADE0"/>
          <w:spacing w:val="-10"/>
        </w:rPr>
      </w:pPr>
      <w:r w:rsidRPr="006F781E">
        <w:rPr>
          <w:rFonts w:ascii="Calibri" w:hAnsi="Calibri" w:cs="Calibri"/>
          <w:bCs/>
          <w:color w:val="5EADE0"/>
          <w:spacing w:val="-10"/>
        </w:rPr>
        <w:t>Evaluation and Adaptation</w:t>
      </w:r>
    </w:p>
    <w:p w14:paraId="318A5F6E" w14:textId="360A81AC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Regularly review and evaluate your fundraising strategies and results</w:t>
      </w:r>
    </w:p>
    <w:p w14:paraId="624DC612" w14:textId="77777777" w:rsidR="004D077D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Identify areas of improvement and make necessary adjustments to optimi</w:t>
      </w:r>
      <w:r w:rsidR="0044459B" w:rsidRPr="00A7796E">
        <w:rPr>
          <w:rFonts w:ascii="Roboto Light" w:hAnsi="Roboto Light"/>
          <w:color w:val="404040" w:themeColor="text1" w:themeTint="BF"/>
          <w:sz w:val="24"/>
        </w:rPr>
        <w:t>s</w:t>
      </w:r>
      <w:r w:rsidRPr="00A7796E">
        <w:rPr>
          <w:rFonts w:ascii="Roboto Light" w:hAnsi="Roboto Light"/>
          <w:color w:val="404040" w:themeColor="text1" w:themeTint="BF"/>
          <w:sz w:val="24"/>
        </w:rPr>
        <w:t>e your fundraising efforts</w:t>
      </w:r>
    </w:p>
    <w:p w14:paraId="7CEBE420" w14:textId="08ACA54A" w:rsidR="00D568B2" w:rsidRPr="00A7796E" w:rsidRDefault="2BE447F1" w:rsidP="00A7796E">
      <w:pPr>
        <w:pStyle w:val="ListParagraph"/>
        <w:numPr>
          <w:ilvl w:val="0"/>
          <w:numId w:val="2"/>
        </w:numPr>
        <w:rPr>
          <w:rFonts w:ascii="Roboto Light" w:hAnsi="Roboto Light"/>
          <w:color w:val="404040" w:themeColor="text1" w:themeTint="BF"/>
          <w:sz w:val="24"/>
        </w:rPr>
      </w:pPr>
      <w:r w:rsidRPr="00A7796E">
        <w:rPr>
          <w:rFonts w:ascii="Roboto Light" w:hAnsi="Roboto Light"/>
          <w:color w:val="404040" w:themeColor="text1" w:themeTint="BF"/>
          <w:sz w:val="24"/>
        </w:rPr>
        <w:t>Stay updated with trends and innovations in fundraising to leverage new opportunities</w:t>
      </w:r>
    </w:p>
    <w:p w14:paraId="5E5787A5" w14:textId="4AB85184" w:rsidR="00D568B2" w:rsidRDefault="00D568B2" w:rsidP="4830E155"/>
    <w:sectPr w:rsidR="00D568B2" w:rsidSect="008B3EC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AFD78E" w14:textId="77777777" w:rsidR="008B3ECE" w:rsidRDefault="008B3ECE">
      <w:pPr>
        <w:spacing w:after="0" w:line="240" w:lineRule="auto"/>
      </w:pPr>
      <w:r>
        <w:separator/>
      </w:r>
    </w:p>
  </w:endnote>
  <w:endnote w:type="continuationSeparator" w:id="0">
    <w:p w14:paraId="333C3BDD" w14:textId="77777777" w:rsidR="008B3ECE" w:rsidRDefault="008B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0AC1E" w14:textId="2EBC664A" w:rsidR="000B70D4" w:rsidRDefault="000B70D4" w:rsidP="000B70D4">
    <w:pPr>
      <w:pStyle w:val="Footer"/>
    </w:pPr>
    <w:r w:rsidRPr="003D1005">
      <w:rPr>
        <w:rFonts w:ascii="Roboto Light" w:hAnsi="Roboto Light"/>
        <w:sz w:val="24"/>
        <w:szCs w:val="24"/>
        <w:lang w:val="en-US"/>
      </w:rPr>
      <w:t xml:space="preserve">Fundraising Strategy Framework </w:t>
    </w:r>
    <w:r>
      <w:rPr>
        <w:rFonts w:ascii="Roboto Light" w:hAnsi="Roboto Light"/>
        <w:sz w:val="24"/>
        <w:szCs w:val="24"/>
        <w:lang w:val="en-US"/>
      </w:rPr>
      <w:tab/>
    </w:r>
    <w:r w:rsidRPr="003D1005">
      <w:rPr>
        <w:rFonts w:ascii="Roboto Light" w:hAnsi="Roboto Light"/>
        <w:sz w:val="24"/>
        <w:szCs w:val="24"/>
        <w:lang w:val="en-US"/>
      </w:rPr>
      <w:t xml:space="preserve">            Last Reviewed: </w:t>
    </w:r>
    <w:r>
      <w:rPr>
        <w:rFonts w:ascii="Roboto Light" w:hAnsi="Roboto Light"/>
        <w:sz w:val="24"/>
        <w:szCs w:val="24"/>
        <w:lang w:val="en-US"/>
      </w:rPr>
      <w:t>April</w:t>
    </w:r>
    <w:r w:rsidRPr="003D1005">
      <w:rPr>
        <w:rFonts w:ascii="Roboto Light" w:hAnsi="Roboto Light"/>
        <w:sz w:val="24"/>
        <w:szCs w:val="24"/>
        <w:lang w:val="en-US"/>
      </w:rPr>
      <w:t xml:space="preserve"> 2024   </w:t>
    </w:r>
    <w:sdt>
      <w:sdtPr>
        <w:rPr>
          <w:rFonts w:ascii="Roboto Light" w:hAnsi="Roboto Light"/>
          <w:sz w:val="24"/>
          <w:szCs w:val="24"/>
          <w:lang w:val="en-US"/>
        </w:rPr>
        <w:id w:val="-1862207216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  <w:lang w:val="en-GB"/>
        </w:rPr>
      </w:sdtEndPr>
      <w:sdtContent>
        <w:sdt>
          <w:sdtPr>
            <w:rPr>
              <w:rFonts w:ascii="Roboto Light" w:hAnsi="Roboto Light"/>
              <w:sz w:val="24"/>
              <w:szCs w:val="24"/>
              <w:lang w:val="en-US"/>
            </w:rPr>
            <w:id w:val="-181293664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Roboto Light" w:hAnsi="Roboto Light"/>
                <w:sz w:val="24"/>
                <w:szCs w:val="24"/>
                <w:lang w:val="en-US"/>
              </w:rPr>
              <w:tab/>
            </w:r>
            <w:r w:rsidRPr="000B70D4">
              <w:rPr>
                <w:rFonts w:ascii="Roboto Light" w:hAnsi="Roboto Light"/>
                <w:sz w:val="24"/>
                <w:szCs w:val="24"/>
                <w:lang w:val="en-US"/>
              </w:rPr>
              <w:t xml:space="preserve">Page </w:t>
            </w:r>
            <w:r w:rsidRPr="000B70D4">
              <w:rPr>
                <w:rFonts w:ascii="Roboto Light" w:hAnsi="Roboto Light"/>
                <w:sz w:val="24"/>
                <w:szCs w:val="24"/>
                <w:lang w:val="en-US"/>
              </w:rPr>
              <w:fldChar w:fldCharType="begin"/>
            </w:r>
            <w:r w:rsidRPr="000B70D4">
              <w:rPr>
                <w:rFonts w:ascii="Roboto Light" w:hAnsi="Roboto Light"/>
                <w:sz w:val="24"/>
                <w:szCs w:val="24"/>
                <w:lang w:val="en-US"/>
              </w:rPr>
              <w:instrText xml:space="preserve"> PAGE </w:instrText>
            </w:r>
            <w:r w:rsidRPr="000B70D4">
              <w:rPr>
                <w:rFonts w:ascii="Roboto Light" w:hAnsi="Roboto Light"/>
                <w:sz w:val="24"/>
                <w:szCs w:val="24"/>
                <w:lang w:val="en-US"/>
              </w:rPr>
              <w:fldChar w:fldCharType="separate"/>
            </w:r>
            <w:r w:rsidRPr="000B70D4">
              <w:rPr>
                <w:rFonts w:ascii="Roboto Light" w:hAnsi="Roboto Light"/>
                <w:sz w:val="24"/>
                <w:szCs w:val="24"/>
                <w:lang w:val="en-US"/>
              </w:rPr>
              <w:t>2</w:t>
            </w:r>
            <w:r w:rsidRPr="000B70D4">
              <w:rPr>
                <w:rFonts w:ascii="Roboto Light" w:hAnsi="Roboto Light"/>
                <w:sz w:val="24"/>
                <w:szCs w:val="24"/>
                <w:lang w:val="en-US"/>
              </w:rPr>
              <w:fldChar w:fldCharType="end"/>
            </w:r>
            <w:r w:rsidRPr="000B70D4">
              <w:rPr>
                <w:rFonts w:ascii="Roboto Light" w:hAnsi="Roboto Light"/>
                <w:sz w:val="24"/>
                <w:szCs w:val="24"/>
                <w:lang w:val="en-US"/>
              </w:rPr>
              <w:t xml:space="preserve"> of </w:t>
            </w:r>
            <w:r w:rsidRPr="000B70D4">
              <w:rPr>
                <w:rFonts w:ascii="Roboto Light" w:hAnsi="Roboto Light"/>
                <w:sz w:val="24"/>
                <w:szCs w:val="24"/>
                <w:lang w:val="en-US"/>
              </w:rPr>
              <w:fldChar w:fldCharType="begin"/>
            </w:r>
            <w:r w:rsidRPr="000B70D4">
              <w:rPr>
                <w:rFonts w:ascii="Roboto Light" w:hAnsi="Roboto Light"/>
                <w:sz w:val="24"/>
                <w:szCs w:val="24"/>
                <w:lang w:val="en-US"/>
              </w:rPr>
              <w:instrText xml:space="preserve"> NUMPAGES  </w:instrText>
            </w:r>
            <w:r w:rsidRPr="000B70D4">
              <w:rPr>
                <w:rFonts w:ascii="Roboto Light" w:hAnsi="Roboto Light"/>
                <w:sz w:val="24"/>
                <w:szCs w:val="24"/>
                <w:lang w:val="en-US"/>
              </w:rPr>
              <w:fldChar w:fldCharType="separate"/>
            </w:r>
            <w:r w:rsidRPr="000B70D4">
              <w:rPr>
                <w:rFonts w:ascii="Roboto Light" w:hAnsi="Roboto Light"/>
                <w:sz w:val="24"/>
                <w:szCs w:val="24"/>
                <w:lang w:val="en-US"/>
              </w:rPr>
              <w:t>2</w:t>
            </w:r>
            <w:r w:rsidRPr="000B70D4">
              <w:rPr>
                <w:rFonts w:ascii="Roboto Light" w:hAnsi="Roboto Light"/>
                <w:sz w:val="24"/>
                <w:szCs w:val="24"/>
                <w:lang w:val="en-US"/>
              </w:rPr>
              <w:fldChar w:fldCharType="end"/>
            </w:r>
          </w:sdtContent>
        </w:sdt>
      </w:sdtContent>
    </w:sdt>
  </w:p>
  <w:p w14:paraId="762C7FD6" w14:textId="4E6E4827" w:rsidR="2D090C6C" w:rsidRPr="003D1005" w:rsidRDefault="2D090C6C" w:rsidP="2D090C6C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1D311" w14:textId="0D514913" w:rsidR="000546AD" w:rsidRPr="000546AD" w:rsidRDefault="000546AD" w:rsidP="000546AD">
    <w:pPr>
      <w:pStyle w:val="Footer"/>
      <w:jc w:val="center"/>
      <w:rPr>
        <w:rFonts w:ascii="Roboto Light" w:hAnsi="Roboto Light"/>
        <w:sz w:val="24"/>
        <w:szCs w:val="24"/>
        <w:lang w:val="en-US"/>
      </w:rPr>
    </w:pPr>
    <w:r w:rsidRPr="003D1005">
      <w:rPr>
        <w:rFonts w:ascii="Roboto Light" w:hAnsi="Roboto Light"/>
        <w:sz w:val="24"/>
        <w:szCs w:val="24"/>
        <w:lang w:val="en-US"/>
      </w:rPr>
      <w:t xml:space="preserve">Fundraising Strategy Framework </w:t>
    </w:r>
    <w:r>
      <w:rPr>
        <w:rFonts w:ascii="Roboto Light" w:hAnsi="Roboto Light"/>
        <w:sz w:val="24"/>
        <w:szCs w:val="24"/>
        <w:lang w:val="en-US"/>
      </w:rPr>
      <w:tab/>
    </w:r>
    <w:r w:rsidRPr="003D1005">
      <w:rPr>
        <w:rFonts w:ascii="Roboto Light" w:hAnsi="Roboto Light"/>
        <w:sz w:val="24"/>
        <w:szCs w:val="24"/>
        <w:lang w:val="en-US"/>
      </w:rPr>
      <w:t xml:space="preserve">            Last Reviewed: </w:t>
    </w:r>
    <w:r>
      <w:rPr>
        <w:rFonts w:ascii="Roboto Light" w:hAnsi="Roboto Light"/>
        <w:sz w:val="24"/>
        <w:szCs w:val="24"/>
        <w:lang w:val="en-US"/>
      </w:rPr>
      <w:t>April</w:t>
    </w:r>
    <w:r w:rsidRPr="003D1005">
      <w:rPr>
        <w:rFonts w:ascii="Roboto Light" w:hAnsi="Roboto Light"/>
        <w:sz w:val="24"/>
        <w:szCs w:val="24"/>
        <w:lang w:val="en-US"/>
      </w:rPr>
      <w:t xml:space="preserve"> 2024   </w:t>
    </w:r>
    <w:r>
      <w:rPr>
        <w:rFonts w:ascii="Roboto Light" w:hAnsi="Roboto Light"/>
        <w:sz w:val="24"/>
        <w:szCs w:val="24"/>
        <w:lang w:val="en-US"/>
      </w:rPr>
      <w:tab/>
    </w:r>
    <w:r w:rsidRPr="003D1005">
      <w:rPr>
        <w:rFonts w:ascii="Roboto Light" w:hAnsi="Roboto Light"/>
        <w:sz w:val="24"/>
        <w:szCs w:val="24"/>
        <w:lang w:val="en-US"/>
      </w:rPr>
      <w:t xml:space="preserve"> </w:t>
    </w:r>
    <w:sdt>
      <w:sdtPr>
        <w:rPr>
          <w:rFonts w:ascii="Roboto Light" w:hAnsi="Roboto Light"/>
          <w:sz w:val="24"/>
          <w:szCs w:val="24"/>
          <w:lang w:val="en-US"/>
        </w:rPr>
        <w:id w:val="-16746359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Roboto Light" w:hAnsi="Roboto Light"/>
              <w:sz w:val="24"/>
              <w:szCs w:val="24"/>
              <w:lang w:val="en-US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546AD">
              <w:rPr>
                <w:rFonts w:ascii="Roboto Light" w:hAnsi="Roboto Light"/>
                <w:sz w:val="24"/>
                <w:szCs w:val="24"/>
                <w:lang w:val="en-US"/>
              </w:rPr>
              <w:t xml:space="preserve">Page </w:t>
            </w:r>
            <w:r w:rsidRPr="000546AD">
              <w:rPr>
                <w:rFonts w:ascii="Roboto Light" w:hAnsi="Roboto Light"/>
                <w:sz w:val="24"/>
                <w:szCs w:val="24"/>
                <w:lang w:val="en-US"/>
              </w:rPr>
              <w:fldChar w:fldCharType="begin"/>
            </w:r>
            <w:r w:rsidRPr="000546AD">
              <w:rPr>
                <w:rFonts w:ascii="Roboto Light" w:hAnsi="Roboto Light"/>
                <w:sz w:val="24"/>
                <w:szCs w:val="24"/>
                <w:lang w:val="en-US"/>
              </w:rPr>
              <w:instrText xml:space="preserve"> PAGE </w:instrText>
            </w:r>
            <w:r w:rsidRPr="000546AD">
              <w:rPr>
                <w:rFonts w:ascii="Roboto Light" w:hAnsi="Roboto Light"/>
                <w:sz w:val="24"/>
                <w:szCs w:val="24"/>
                <w:lang w:val="en-US"/>
              </w:rPr>
              <w:fldChar w:fldCharType="separate"/>
            </w:r>
            <w:r w:rsidRPr="000546AD">
              <w:rPr>
                <w:rFonts w:ascii="Roboto Light" w:hAnsi="Roboto Light"/>
                <w:sz w:val="24"/>
                <w:szCs w:val="24"/>
                <w:lang w:val="en-US"/>
              </w:rPr>
              <w:t>2</w:t>
            </w:r>
            <w:r w:rsidRPr="000546AD">
              <w:rPr>
                <w:rFonts w:ascii="Roboto Light" w:hAnsi="Roboto Light"/>
                <w:sz w:val="24"/>
                <w:szCs w:val="24"/>
                <w:lang w:val="en-US"/>
              </w:rPr>
              <w:fldChar w:fldCharType="end"/>
            </w:r>
            <w:r w:rsidRPr="000546AD">
              <w:rPr>
                <w:rFonts w:ascii="Roboto Light" w:hAnsi="Roboto Light"/>
                <w:sz w:val="24"/>
                <w:szCs w:val="24"/>
                <w:lang w:val="en-US"/>
              </w:rPr>
              <w:t xml:space="preserve"> of </w:t>
            </w:r>
            <w:r w:rsidRPr="000546AD">
              <w:rPr>
                <w:rFonts w:ascii="Roboto Light" w:hAnsi="Roboto Light"/>
                <w:sz w:val="24"/>
                <w:szCs w:val="24"/>
                <w:lang w:val="en-US"/>
              </w:rPr>
              <w:fldChar w:fldCharType="begin"/>
            </w:r>
            <w:r w:rsidRPr="000546AD">
              <w:rPr>
                <w:rFonts w:ascii="Roboto Light" w:hAnsi="Roboto Light"/>
                <w:sz w:val="24"/>
                <w:szCs w:val="24"/>
                <w:lang w:val="en-US"/>
              </w:rPr>
              <w:instrText xml:space="preserve"> NUMPAGES  </w:instrText>
            </w:r>
            <w:r w:rsidRPr="000546AD">
              <w:rPr>
                <w:rFonts w:ascii="Roboto Light" w:hAnsi="Roboto Light"/>
                <w:sz w:val="24"/>
                <w:szCs w:val="24"/>
                <w:lang w:val="en-US"/>
              </w:rPr>
              <w:fldChar w:fldCharType="separate"/>
            </w:r>
            <w:r w:rsidRPr="000546AD">
              <w:rPr>
                <w:rFonts w:ascii="Roboto Light" w:hAnsi="Roboto Light"/>
                <w:sz w:val="24"/>
                <w:szCs w:val="24"/>
                <w:lang w:val="en-US"/>
              </w:rPr>
              <w:t>2</w:t>
            </w:r>
            <w:r w:rsidRPr="000546AD">
              <w:rPr>
                <w:rFonts w:ascii="Roboto Light" w:hAnsi="Roboto Light"/>
                <w:sz w:val="24"/>
                <w:szCs w:val="24"/>
                <w:lang w:val="en-US"/>
              </w:rPr>
              <w:fldChar w:fldCharType="end"/>
            </w:r>
          </w:sdtContent>
        </w:sdt>
      </w:sdtContent>
    </w:sdt>
  </w:p>
  <w:p w14:paraId="610EC462" w14:textId="553A0BA5" w:rsidR="00C52E74" w:rsidRPr="003D1005" w:rsidRDefault="00C52E74">
    <w:pPr>
      <w:pStyle w:val="Footer"/>
      <w:rPr>
        <w:rFonts w:ascii="Roboto Light" w:hAnsi="Roboto Light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CDBF5" w14:textId="77777777" w:rsidR="008B3ECE" w:rsidRDefault="008B3ECE">
      <w:pPr>
        <w:spacing w:after="0" w:line="240" w:lineRule="auto"/>
      </w:pPr>
      <w:r>
        <w:separator/>
      </w:r>
    </w:p>
  </w:footnote>
  <w:footnote w:type="continuationSeparator" w:id="0">
    <w:p w14:paraId="19D45F6E" w14:textId="77777777" w:rsidR="008B3ECE" w:rsidRDefault="008B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59CD5" w14:textId="06A7CFCB" w:rsidR="0044459B" w:rsidRDefault="0044459B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ABF48CD" wp14:editId="14950CE1">
          <wp:extent cx="1273810" cy="928489"/>
          <wp:effectExtent l="0" t="0" r="2540" b="5080"/>
          <wp:docPr id="1614987902" name="Picture 161498790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22" cy="93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12D7C4" w14:textId="24D8C1CD" w:rsidR="2D090C6C" w:rsidRDefault="2D090C6C" w:rsidP="2D090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FF036" w14:textId="4E6E3436" w:rsidR="00903E83" w:rsidRDefault="00903E83">
    <w:pPr>
      <w:pStyle w:val="Header"/>
    </w:pPr>
    <w:r>
      <w:rPr>
        <w:noProof/>
        <w:lang w:eastAsia="en-GB"/>
      </w:rPr>
      <w:drawing>
        <wp:inline distT="0" distB="0" distL="0" distR="0" wp14:anchorId="74D5D05C" wp14:editId="496D3248">
          <wp:extent cx="1436914" cy="1046992"/>
          <wp:effectExtent l="0" t="0" r="0" b="1270"/>
          <wp:docPr id="1" name="Picture 1" descr="A logo for a community and community services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community and community services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615" cy="104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0E7C8"/>
    <w:multiLevelType w:val="hybridMultilevel"/>
    <w:tmpl w:val="572A5BAC"/>
    <w:lvl w:ilvl="0" w:tplc="5356A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C9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C7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02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0F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703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6B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C5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08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AA53"/>
    <w:multiLevelType w:val="hybridMultilevel"/>
    <w:tmpl w:val="B8AE9784"/>
    <w:lvl w:ilvl="0" w:tplc="34C01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22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AAC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E9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4E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00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42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A0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281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6A10"/>
    <w:multiLevelType w:val="hybridMultilevel"/>
    <w:tmpl w:val="944E1394"/>
    <w:lvl w:ilvl="0" w:tplc="7FCC2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28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46B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CE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A4A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A4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21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A5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13EB"/>
    <w:multiLevelType w:val="hybridMultilevel"/>
    <w:tmpl w:val="F10CD970"/>
    <w:lvl w:ilvl="0" w:tplc="3E580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EC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C8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A3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E6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AAA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6F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8B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D6A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A3E6D"/>
    <w:multiLevelType w:val="hybridMultilevel"/>
    <w:tmpl w:val="FE8CDDBE"/>
    <w:lvl w:ilvl="0" w:tplc="72280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6C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B0B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EA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6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CC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EE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20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07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34F14"/>
    <w:multiLevelType w:val="hybridMultilevel"/>
    <w:tmpl w:val="BAAAA06E"/>
    <w:lvl w:ilvl="0" w:tplc="0CFA1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0F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05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EB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01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B6E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40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84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96A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63373"/>
    <w:multiLevelType w:val="hybridMultilevel"/>
    <w:tmpl w:val="96000FF2"/>
    <w:lvl w:ilvl="0" w:tplc="1D6E5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2AA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C9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6C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C2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0E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0C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47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ED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39A23"/>
    <w:multiLevelType w:val="hybridMultilevel"/>
    <w:tmpl w:val="D26C293C"/>
    <w:lvl w:ilvl="0" w:tplc="2DBE4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EF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42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29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4D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62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45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81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03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06138"/>
    <w:multiLevelType w:val="hybridMultilevel"/>
    <w:tmpl w:val="EA3A3B70"/>
    <w:lvl w:ilvl="0" w:tplc="A140B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82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0E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03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4E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EE8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69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85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4D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873C3"/>
    <w:multiLevelType w:val="hybridMultilevel"/>
    <w:tmpl w:val="23967CF2"/>
    <w:lvl w:ilvl="0" w:tplc="F62CB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BE5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A8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A9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8A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EA4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6F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04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28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0B4F7"/>
    <w:multiLevelType w:val="hybridMultilevel"/>
    <w:tmpl w:val="A76E9988"/>
    <w:lvl w:ilvl="0" w:tplc="70EEB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C0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F2F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CB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01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CD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23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4F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9ED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66D5C"/>
    <w:multiLevelType w:val="hybridMultilevel"/>
    <w:tmpl w:val="57F6FB28"/>
    <w:lvl w:ilvl="0" w:tplc="F0B03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6B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3CE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D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6D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A4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AF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0B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0F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973725">
    <w:abstractNumId w:val="0"/>
  </w:num>
  <w:num w:numId="2" w16cid:durableId="1930968757">
    <w:abstractNumId w:val="7"/>
  </w:num>
  <w:num w:numId="3" w16cid:durableId="2089381679">
    <w:abstractNumId w:val="2"/>
  </w:num>
  <w:num w:numId="4" w16cid:durableId="32317908">
    <w:abstractNumId w:val="5"/>
  </w:num>
  <w:num w:numId="5" w16cid:durableId="1347710231">
    <w:abstractNumId w:val="9"/>
  </w:num>
  <w:num w:numId="6" w16cid:durableId="740175759">
    <w:abstractNumId w:val="11"/>
  </w:num>
  <w:num w:numId="7" w16cid:durableId="2067147951">
    <w:abstractNumId w:val="3"/>
  </w:num>
  <w:num w:numId="8" w16cid:durableId="172109853">
    <w:abstractNumId w:val="1"/>
  </w:num>
  <w:num w:numId="9" w16cid:durableId="1907446644">
    <w:abstractNumId w:val="8"/>
  </w:num>
  <w:num w:numId="10" w16cid:durableId="1617369747">
    <w:abstractNumId w:val="6"/>
  </w:num>
  <w:num w:numId="11" w16cid:durableId="878325616">
    <w:abstractNumId w:val="4"/>
  </w:num>
  <w:num w:numId="12" w16cid:durableId="20965123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194C29"/>
    <w:rsid w:val="000546AD"/>
    <w:rsid w:val="000B70D4"/>
    <w:rsid w:val="000C7F99"/>
    <w:rsid w:val="003D1005"/>
    <w:rsid w:val="0044459B"/>
    <w:rsid w:val="004D077D"/>
    <w:rsid w:val="005B33C9"/>
    <w:rsid w:val="006F781E"/>
    <w:rsid w:val="00797E1D"/>
    <w:rsid w:val="007A14E5"/>
    <w:rsid w:val="008B3ECE"/>
    <w:rsid w:val="00903E83"/>
    <w:rsid w:val="009D0D97"/>
    <w:rsid w:val="00A63396"/>
    <w:rsid w:val="00A7796E"/>
    <w:rsid w:val="00C52E74"/>
    <w:rsid w:val="00D568B2"/>
    <w:rsid w:val="0BB46F76"/>
    <w:rsid w:val="0C2A687E"/>
    <w:rsid w:val="0D650B95"/>
    <w:rsid w:val="13D44D19"/>
    <w:rsid w:val="1B1826CF"/>
    <w:rsid w:val="24B6E146"/>
    <w:rsid w:val="29ABC740"/>
    <w:rsid w:val="2BE447F1"/>
    <w:rsid w:val="2D090C6C"/>
    <w:rsid w:val="2EE24BD8"/>
    <w:rsid w:val="3004248A"/>
    <w:rsid w:val="30B7B914"/>
    <w:rsid w:val="3E506234"/>
    <w:rsid w:val="4817B8F8"/>
    <w:rsid w:val="4830E155"/>
    <w:rsid w:val="4E86FA7C"/>
    <w:rsid w:val="66B01DB1"/>
    <w:rsid w:val="6762E958"/>
    <w:rsid w:val="71194C29"/>
    <w:rsid w:val="793CAC72"/>
    <w:rsid w:val="7E10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94C29"/>
  <w15:chartTrackingRefBased/>
  <w15:docId w15:val="{EECFDBB9-933F-4B3D-9690-3B534148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cff5-edc0-4599-9757-ed27f2391ea1">ZKME5RWNCJZJ-1156454259-18388</_dlc_DocId>
    <_dlc_DocIdUrl xmlns="a5f3cff5-edc0-4599-9757-ed27f2391ea1">
      <Url>https://cvsce.sharepoint.com/sites/MembershipServices/_layouts/15/DocIdRedir.aspx?ID=ZKME5RWNCJZJ-1156454259-18388</Url>
      <Description>ZKME5RWNCJZJ-1156454259-18388</Description>
    </_dlc_DocIdUrl>
    <TaxCatchAll xmlns="a5f3cff5-edc0-4599-9757-ed27f2391ea1" xsi:nil="true"/>
    <lcf76f155ced4ddcb4097134ff3c332f xmlns="589fdceb-7f0c-4ca9-8a13-44c53ffbd03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C4499793A4B47B9F5CBB313B0DF62" ma:contentTypeVersion="18" ma:contentTypeDescription="Create a new document." ma:contentTypeScope="" ma:versionID="68f1c66b7aa86d5dc9a619ead36fe44e">
  <xsd:schema xmlns:xsd="http://www.w3.org/2001/XMLSchema" xmlns:xs="http://www.w3.org/2001/XMLSchema" xmlns:p="http://schemas.microsoft.com/office/2006/metadata/properties" xmlns:ns2="589fdceb-7f0c-4ca9-8a13-44c53ffbd03f" xmlns:ns3="a5f3cff5-edc0-4599-9757-ed27f2391ea1" targetNamespace="http://schemas.microsoft.com/office/2006/metadata/properties" ma:root="true" ma:fieldsID="45bd9ab807854e393c21dc91e1b2ada4" ns2:_="" ns3:_="">
    <xsd:import namespace="589fdceb-7f0c-4ca9-8a13-44c53ffbd03f"/>
    <xsd:import namespace="a5f3cff5-edc0-4599-9757-ed27f2391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dceb-7f0c-4ca9-8a13-44c53ffbd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5cc56a-a48b-4290-9b77-8682e5a70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cff5-edc0-4599-9757-ed27f2391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77c989-3694-4d74-ab9e-ab628f9389b6}" ma:internalName="TaxCatchAll" ma:showField="CatchAllData" ma:web="a5f3cff5-edc0-4599-9757-ed27f2391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2A60B-4602-473D-BD62-7193B1EB01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1BB9AE-7EBA-46AF-A1DD-9027C405B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2451C-4C33-4097-939D-2762298DF9C4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589fdceb-7f0c-4ca9-8a13-44c53ffbd03f"/>
    <ds:schemaRef ds:uri="http://schemas.openxmlformats.org/package/2006/metadata/core-properties"/>
    <ds:schemaRef ds:uri="http://schemas.microsoft.com/office/2006/metadata/properties"/>
    <ds:schemaRef ds:uri="a5f3cff5-edc0-4599-9757-ed27f2391ea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22A7C0-B093-46C2-8561-B66C7DE58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fdceb-7f0c-4ca9-8a13-44c53ffbd03f"/>
    <ds:schemaRef ds:uri="a5f3cff5-edc0-4599-9757-ed27f2391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James</dc:creator>
  <cp:keywords/>
  <dc:description/>
  <cp:lastModifiedBy>Helen Roger</cp:lastModifiedBy>
  <cp:revision>14</cp:revision>
  <dcterms:created xsi:type="dcterms:W3CDTF">2023-06-09T11:49:00Z</dcterms:created>
  <dcterms:modified xsi:type="dcterms:W3CDTF">2024-06-25T10:53:00Z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0x0101001FBC4499793A4B47B9F5CBB313B0DF62</vt:lpwstr>
  </property>
  <property fmtid="{D5CDD505-2E9C-101B-9397-08002B2CF9AE}" pid="3" name="_dlc_DocIdItemGuid">
    <vt:lpwstr>7e924136-4357-449f-aae3-94cb751ea9c4</vt:lpwstr>
  </property>
  <property fmtid="{D5CDD505-2E9C-101B-9397-08002B2CF9AE}" pid="4" name="MediaServiceImageTags">
    <vt:lpwstr/>
  </property>
</Properties>
</file>